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6C9" w:rsidRDefault="00F15707">
      <w:pPr>
        <w:rPr>
          <w:b/>
          <w:sz w:val="24"/>
          <w:szCs w:val="24"/>
        </w:rPr>
      </w:pPr>
      <w:r w:rsidRPr="00F15707">
        <w:rPr>
          <w:b/>
          <w:sz w:val="24"/>
          <w:szCs w:val="24"/>
        </w:rPr>
        <w:t>O</w:t>
      </w:r>
      <w:r>
        <w:rPr>
          <w:b/>
          <w:sz w:val="24"/>
          <w:szCs w:val="24"/>
        </w:rPr>
        <w:t xml:space="preserve">SNOVNA </w:t>
      </w:r>
      <w:r w:rsidRPr="00F15707">
        <w:rPr>
          <w:b/>
          <w:sz w:val="24"/>
          <w:szCs w:val="24"/>
        </w:rPr>
        <w:t>Š</w:t>
      </w:r>
      <w:r>
        <w:rPr>
          <w:b/>
          <w:sz w:val="24"/>
          <w:szCs w:val="24"/>
        </w:rPr>
        <w:t>KOLA</w:t>
      </w:r>
      <w:r w:rsidRPr="00F15707">
        <w:rPr>
          <w:b/>
          <w:sz w:val="24"/>
          <w:szCs w:val="24"/>
        </w:rPr>
        <w:t xml:space="preserve"> TOMAŠA GORIČANCA MALA SUBOTICA</w:t>
      </w:r>
    </w:p>
    <w:p w:rsidR="00F15707" w:rsidRPr="00F15707" w:rsidRDefault="00F15707">
      <w:pPr>
        <w:rPr>
          <w:sz w:val="24"/>
          <w:szCs w:val="24"/>
        </w:rPr>
      </w:pPr>
      <w:r w:rsidRPr="00F15707">
        <w:rPr>
          <w:sz w:val="24"/>
          <w:szCs w:val="24"/>
        </w:rPr>
        <w:t xml:space="preserve">Mala Subotica, </w:t>
      </w:r>
      <w:r w:rsidR="00DE726D">
        <w:rPr>
          <w:sz w:val="24"/>
          <w:szCs w:val="24"/>
        </w:rPr>
        <w:t>23.6.2026.</w:t>
      </w:r>
    </w:p>
    <w:p w:rsidR="00F15707" w:rsidRDefault="00F15707">
      <w:pPr>
        <w:rPr>
          <w:b/>
          <w:sz w:val="24"/>
          <w:szCs w:val="24"/>
        </w:rPr>
      </w:pPr>
    </w:p>
    <w:p w:rsidR="00F15707" w:rsidRDefault="00F15707" w:rsidP="00F15707">
      <w:pPr>
        <w:jc w:val="center"/>
        <w:rPr>
          <w:b/>
          <w:sz w:val="24"/>
          <w:szCs w:val="24"/>
        </w:rPr>
      </w:pPr>
      <w:r>
        <w:rPr>
          <w:b/>
          <w:sz w:val="24"/>
          <w:szCs w:val="24"/>
        </w:rPr>
        <w:t>OBRAZLOŽENJE IZMJENA I DOPUNA  FINANCIJSKOG PLANA ZA 2026. GODINU –</w:t>
      </w:r>
    </w:p>
    <w:p w:rsidR="00F15707" w:rsidRDefault="00F15707" w:rsidP="00F15707">
      <w:pPr>
        <w:jc w:val="center"/>
        <w:rPr>
          <w:b/>
          <w:sz w:val="24"/>
          <w:szCs w:val="24"/>
        </w:rPr>
      </w:pPr>
      <w:r>
        <w:rPr>
          <w:b/>
          <w:sz w:val="24"/>
          <w:szCs w:val="24"/>
        </w:rPr>
        <w:t>REBALANS (I)</w:t>
      </w:r>
    </w:p>
    <w:p w:rsidR="00C71DE7" w:rsidRDefault="00C71DE7" w:rsidP="00F15707">
      <w:pPr>
        <w:jc w:val="center"/>
        <w:rPr>
          <w:b/>
          <w:sz w:val="24"/>
          <w:szCs w:val="24"/>
        </w:rPr>
      </w:pPr>
    </w:p>
    <w:p w:rsidR="00C71DE7" w:rsidRDefault="00C71DE7" w:rsidP="00C71DE7">
      <w:pPr>
        <w:pStyle w:val="Odlomakpopisa"/>
        <w:numPr>
          <w:ilvl w:val="0"/>
          <w:numId w:val="1"/>
        </w:numPr>
        <w:rPr>
          <w:b/>
          <w:sz w:val="24"/>
          <w:szCs w:val="24"/>
        </w:rPr>
      </w:pPr>
      <w:r>
        <w:rPr>
          <w:b/>
          <w:sz w:val="24"/>
          <w:szCs w:val="24"/>
        </w:rPr>
        <w:t>OPĆI DIO</w:t>
      </w:r>
    </w:p>
    <w:p w:rsidR="00351931" w:rsidRDefault="00351931" w:rsidP="00C71DE7">
      <w:pPr>
        <w:rPr>
          <w:sz w:val="24"/>
          <w:szCs w:val="24"/>
          <w:u w:val="single"/>
        </w:rPr>
      </w:pPr>
      <w:r>
        <w:rPr>
          <w:sz w:val="24"/>
          <w:szCs w:val="24"/>
          <w:u w:val="single"/>
        </w:rPr>
        <w:t>PRIHODI I PRIMICI</w:t>
      </w:r>
    </w:p>
    <w:p w:rsidR="00C71DE7" w:rsidRDefault="0045743B" w:rsidP="00C71DE7">
      <w:pPr>
        <w:rPr>
          <w:sz w:val="24"/>
          <w:szCs w:val="24"/>
        </w:rPr>
      </w:pPr>
      <w:r>
        <w:rPr>
          <w:sz w:val="24"/>
          <w:szCs w:val="24"/>
        </w:rPr>
        <w:t>Izmjenom plana ukupni prihodi veći su za 269.256,25 eura i iznose 3.136.316,25 eura te se odnose prvenstveno na veće prihode iz državnog proračuna tj. Ministarstva i Županijskog proračuna. Najveći udio u povećanju prihoda iz državnog proračuna čini prihod za pokrivanje metodološkog manjka tj. rashoda plaće za 12. mjesec 2025. Povećanje prihoda iz županijskog proračuna najvećim dijelom odnosi se na prihode za kapitalne izdatke, povećanje prihoda za energente</w:t>
      </w:r>
      <w:r w:rsidR="00351931">
        <w:rPr>
          <w:sz w:val="24"/>
          <w:szCs w:val="24"/>
        </w:rPr>
        <w:t xml:space="preserve"> i materijalne rashode te pokrivanje metodološkog manjka za rashode iz prosinca 2025. godine.</w:t>
      </w:r>
    </w:p>
    <w:p w:rsidR="00351931" w:rsidRDefault="00351931" w:rsidP="00C71DE7">
      <w:pPr>
        <w:rPr>
          <w:sz w:val="24"/>
          <w:szCs w:val="24"/>
          <w:u w:val="single"/>
        </w:rPr>
      </w:pPr>
      <w:r w:rsidRPr="00351931">
        <w:rPr>
          <w:sz w:val="24"/>
          <w:szCs w:val="24"/>
          <w:u w:val="single"/>
        </w:rPr>
        <w:t xml:space="preserve">RASHODI I IZDACI </w:t>
      </w:r>
    </w:p>
    <w:p w:rsidR="00351931" w:rsidRDefault="00351931" w:rsidP="00C71DE7">
      <w:pPr>
        <w:rPr>
          <w:sz w:val="24"/>
          <w:szCs w:val="24"/>
        </w:rPr>
      </w:pPr>
      <w:r>
        <w:rPr>
          <w:sz w:val="24"/>
          <w:szCs w:val="24"/>
        </w:rPr>
        <w:t xml:space="preserve">Ukupni rashodi veći su odnosu na plan za 102.451,33 eura a iznose 2.969.511,33 eura te se prvenstveno odnose na povećanje rashoda za zaposlene, materijalne rashode i rashode za nabavu nefinancijske imovine. </w:t>
      </w:r>
    </w:p>
    <w:p w:rsidR="00351931" w:rsidRDefault="00586672" w:rsidP="00C71DE7">
      <w:pPr>
        <w:rPr>
          <w:sz w:val="24"/>
          <w:szCs w:val="24"/>
        </w:rPr>
      </w:pPr>
      <w:r>
        <w:rPr>
          <w:sz w:val="24"/>
          <w:szCs w:val="24"/>
        </w:rPr>
        <w:t xml:space="preserve">Najveći udio povećanja rashoda čine rashodi </w:t>
      </w:r>
      <w:r w:rsidR="00351931">
        <w:rPr>
          <w:sz w:val="24"/>
          <w:szCs w:val="24"/>
        </w:rPr>
        <w:t xml:space="preserve"> za zaposlene</w:t>
      </w:r>
      <w:r>
        <w:rPr>
          <w:sz w:val="24"/>
          <w:szCs w:val="24"/>
        </w:rPr>
        <w:t xml:space="preserve"> koji su veći </w:t>
      </w:r>
      <w:r w:rsidR="00351931">
        <w:rPr>
          <w:sz w:val="24"/>
          <w:szCs w:val="24"/>
        </w:rPr>
        <w:t xml:space="preserve"> zbog više odrađenih prekovremenih sati, otpremnina, materijalnih prava  i naknada za neiskorišten godišnji odmor. </w:t>
      </w:r>
      <w:r w:rsidR="00326ACC">
        <w:rPr>
          <w:sz w:val="24"/>
          <w:szCs w:val="24"/>
        </w:rPr>
        <w:t>U materijalnim rashodima najveće povećanje bilježi se na stručnom usavršavanju i rashodima za plin i struju. Značajnije povećanje rashoda odnosi se i na nabavu nefinancijske imovine za računalnu opremu, opreme za protupožarnu zaštitu i dodatno ulaganje na građevinskom objektu.</w:t>
      </w:r>
    </w:p>
    <w:p w:rsidR="00326ACC" w:rsidRDefault="00326ACC" w:rsidP="00C71DE7">
      <w:pPr>
        <w:rPr>
          <w:sz w:val="24"/>
          <w:szCs w:val="24"/>
        </w:rPr>
      </w:pPr>
      <w:r>
        <w:rPr>
          <w:sz w:val="24"/>
          <w:szCs w:val="24"/>
        </w:rPr>
        <w:t>PRIJENOS SREDSTAVA IZ PRETHODNE GODINE U SLJEDEĆU GODINU</w:t>
      </w:r>
    </w:p>
    <w:p w:rsidR="00DC7FA5" w:rsidRDefault="00326ACC" w:rsidP="00C71DE7">
      <w:pPr>
        <w:rPr>
          <w:sz w:val="24"/>
          <w:szCs w:val="24"/>
        </w:rPr>
      </w:pPr>
      <w:r>
        <w:rPr>
          <w:sz w:val="24"/>
          <w:szCs w:val="24"/>
        </w:rPr>
        <w:t xml:space="preserve">Ukupan iznos prenesenih sredstava iz 2025. </w:t>
      </w:r>
      <w:r w:rsidR="00EB4995">
        <w:rPr>
          <w:sz w:val="24"/>
          <w:szCs w:val="24"/>
        </w:rPr>
        <w:t xml:space="preserve">godine </w:t>
      </w:r>
      <w:r>
        <w:rPr>
          <w:sz w:val="24"/>
          <w:szCs w:val="24"/>
        </w:rPr>
        <w:t xml:space="preserve">u 2026. </w:t>
      </w:r>
      <w:r w:rsidR="00EB4995">
        <w:rPr>
          <w:sz w:val="24"/>
          <w:szCs w:val="24"/>
        </w:rPr>
        <w:t xml:space="preserve">godinu iznosi manjak od 166.804,92 eura. </w:t>
      </w:r>
    </w:p>
    <w:p w:rsidR="00326ACC" w:rsidRDefault="00DC7FA5" w:rsidP="00C71DE7">
      <w:pPr>
        <w:rPr>
          <w:sz w:val="24"/>
          <w:szCs w:val="24"/>
        </w:rPr>
      </w:pPr>
      <w:r>
        <w:rPr>
          <w:sz w:val="24"/>
          <w:szCs w:val="24"/>
        </w:rPr>
        <w:t>Najveći dio prenesenog manjka čini metodološki manjak za plaće</w:t>
      </w:r>
      <w:r w:rsidR="0032295F">
        <w:rPr>
          <w:sz w:val="24"/>
          <w:szCs w:val="24"/>
        </w:rPr>
        <w:t>,</w:t>
      </w:r>
      <w:r>
        <w:rPr>
          <w:sz w:val="24"/>
          <w:szCs w:val="24"/>
        </w:rPr>
        <w:t xml:space="preserve">  energente i materijalne rashode za 12. mjesec</w:t>
      </w:r>
      <w:r w:rsidR="0032295F">
        <w:rPr>
          <w:sz w:val="24"/>
          <w:szCs w:val="24"/>
        </w:rPr>
        <w:t xml:space="preserve"> 2025</w:t>
      </w:r>
      <w:r>
        <w:rPr>
          <w:sz w:val="24"/>
          <w:szCs w:val="24"/>
        </w:rPr>
        <w:t>.</w:t>
      </w:r>
      <w:r w:rsidR="0032295F">
        <w:rPr>
          <w:sz w:val="24"/>
          <w:szCs w:val="24"/>
        </w:rPr>
        <w:t xml:space="preserve"> godine.</w:t>
      </w:r>
      <w:r>
        <w:rPr>
          <w:sz w:val="24"/>
          <w:szCs w:val="24"/>
        </w:rPr>
        <w:t xml:space="preserve"> Preneseni manjak pokriven je u 2026. godini.</w:t>
      </w:r>
      <w:r w:rsidR="00326ACC">
        <w:rPr>
          <w:sz w:val="24"/>
          <w:szCs w:val="24"/>
        </w:rPr>
        <w:t xml:space="preserve"> </w:t>
      </w:r>
    </w:p>
    <w:p w:rsidR="00351931" w:rsidRDefault="00351931" w:rsidP="0032295F">
      <w:pPr>
        <w:pStyle w:val="Odlomakpopisa"/>
        <w:ind w:left="1080"/>
        <w:rPr>
          <w:sz w:val="24"/>
          <w:szCs w:val="24"/>
        </w:rPr>
      </w:pPr>
    </w:p>
    <w:p w:rsidR="0032295F" w:rsidRPr="009632DC" w:rsidRDefault="0032295F" w:rsidP="0032295F">
      <w:pPr>
        <w:pStyle w:val="Odlomakpopisa"/>
        <w:numPr>
          <w:ilvl w:val="0"/>
          <w:numId w:val="1"/>
        </w:numPr>
        <w:rPr>
          <w:b/>
          <w:sz w:val="24"/>
          <w:szCs w:val="24"/>
        </w:rPr>
      </w:pPr>
      <w:r w:rsidRPr="009632DC">
        <w:rPr>
          <w:b/>
          <w:sz w:val="24"/>
          <w:szCs w:val="24"/>
        </w:rPr>
        <w:t>POSEBAN DIO</w:t>
      </w:r>
    </w:p>
    <w:p w:rsidR="00A31E1D" w:rsidRPr="00A31E1D" w:rsidRDefault="009632DC" w:rsidP="00A31E1D">
      <w:pPr>
        <w:rPr>
          <w:sz w:val="24"/>
          <w:szCs w:val="24"/>
        </w:rPr>
      </w:pPr>
      <w:r w:rsidRPr="009632DC">
        <w:rPr>
          <w:b/>
          <w:sz w:val="24"/>
          <w:szCs w:val="24"/>
        </w:rPr>
        <w:t>P</w:t>
      </w:r>
      <w:r>
        <w:rPr>
          <w:b/>
          <w:sz w:val="24"/>
          <w:szCs w:val="24"/>
        </w:rPr>
        <w:t>rogram 1013 ŠKOLSTVO</w:t>
      </w:r>
      <w:r w:rsidR="00A31E1D">
        <w:rPr>
          <w:sz w:val="24"/>
          <w:szCs w:val="24"/>
        </w:rPr>
        <w:t xml:space="preserve"> </w:t>
      </w:r>
      <w:r>
        <w:rPr>
          <w:sz w:val="24"/>
          <w:szCs w:val="24"/>
        </w:rPr>
        <w:t xml:space="preserve">- </w:t>
      </w:r>
      <w:r w:rsidR="00A31E1D">
        <w:rPr>
          <w:sz w:val="24"/>
          <w:szCs w:val="24"/>
        </w:rPr>
        <w:t>svi rashodi se financiraju iz dva izvora u omjeru 35%  izvor 11 opći prihodi i primici i 65% izvor 50 pomoći iz državnog proračuna. Iznimka je aktivnost građanskog odgoja koja se 100% financira iz izvora 11 opći prihodi i primici. Sva sredstva dostavlja Međimurska županija.</w:t>
      </w:r>
    </w:p>
    <w:p w:rsidR="0032295F" w:rsidRDefault="0032295F" w:rsidP="00BA5C17">
      <w:pPr>
        <w:pBdr>
          <w:top w:val="single" w:sz="4" w:space="1" w:color="auto"/>
          <w:bottom w:val="single" w:sz="4" w:space="1" w:color="auto"/>
        </w:pBdr>
        <w:spacing w:after="0"/>
        <w:rPr>
          <w:sz w:val="24"/>
          <w:szCs w:val="24"/>
        </w:rPr>
      </w:pPr>
      <w:r>
        <w:rPr>
          <w:sz w:val="24"/>
          <w:szCs w:val="24"/>
        </w:rPr>
        <w:lastRenderedPageBreak/>
        <w:t>Aktivnost A101305 Kapitalni izdaci za osnovne škole – decentralizirana sredstva</w:t>
      </w:r>
    </w:p>
    <w:p w:rsidR="0032295F" w:rsidRDefault="006E459A" w:rsidP="00BA5C17">
      <w:pPr>
        <w:spacing w:after="0"/>
        <w:rPr>
          <w:sz w:val="24"/>
          <w:szCs w:val="24"/>
        </w:rPr>
      </w:pPr>
      <w:r>
        <w:rPr>
          <w:sz w:val="24"/>
          <w:szCs w:val="24"/>
        </w:rPr>
        <w:t>Nova stavka u planu u iznosu</w:t>
      </w:r>
      <w:r w:rsidR="0032295F">
        <w:rPr>
          <w:sz w:val="24"/>
          <w:szCs w:val="24"/>
        </w:rPr>
        <w:t xml:space="preserve"> 18.500 eura odnosi se na nabavu hidranata te sanaciju sistema za otvaranje i zatvaranje vanjske stolarije u područnoj školi. </w:t>
      </w:r>
      <w:r>
        <w:rPr>
          <w:sz w:val="24"/>
          <w:szCs w:val="24"/>
        </w:rPr>
        <w:t>Sredstva su odobrena planom rashoda za nabavu proizvedene dugotrajne imovine i dodatna ulaganja na nefinancijskoj imovini osnovnih škola kojima je osnivač Međimurska županija.</w:t>
      </w:r>
    </w:p>
    <w:p w:rsidR="00BA5C17" w:rsidRDefault="00BA5C17" w:rsidP="00BA5C17">
      <w:pPr>
        <w:spacing w:after="0"/>
        <w:rPr>
          <w:sz w:val="24"/>
          <w:szCs w:val="24"/>
        </w:rPr>
      </w:pPr>
    </w:p>
    <w:p w:rsidR="006E459A" w:rsidRDefault="006E459A" w:rsidP="00BA5C17">
      <w:pPr>
        <w:pBdr>
          <w:top w:val="single" w:sz="4" w:space="1" w:color="auto"/>
          <w:bottom w:val="single" w:sz="4" w:space="1" w:color="auto"/>
        </w:pBdr>
        <w:spacing w:after="0"/>
        <w:rPr>
          <w:sz w:val="24"/>
          <w:szCs w:val="24"/>
        </w:rPr>
      </w:pPr>
      <w:r>
        <w:rPr>
          <w:sz w:val="24"/>
          <w:szCs w:val="24"/>
        </w:rPr>
        <w:t>Aktivnost A101343 Uvođenje građanskog odgoja u osnovnim školama</w:t>
      </w:r>
    </w:p>
    <w:p w:rsidR="006E459A" w:rsidRDefault="006E459A" w:rsidP="0032295F">
      <w:pPr>
        <w:rPr>
          <w:sz w:val="24"/>
          <w:szCs w:val="24"/>
        </w:rPr>
      </w:pPr>
      <w:r>
        <w:rPr>
          <w:sz w:val="24"/>
          <w:szCs w:val="24"/>
        </w:rPr>
        <w:t>Plan ostaje prema prvobitno planiranom iznosu.</w:t>
      </w:r>
    </w:p>
    <w:p w:rsidR="00A31E1D" w:rsidRDefault="00A31E1D" w:rsidP="00BA5C17">
      <w:pPr>
        <w:pBdr>
          <w:top w:val="single" w:sz="4" w:space="1" w:color="auto"/>
          <w:bottom w:val="single" w:sz="4" w:space="1" w:color="auto"/>
        </w:pBdr>
        <w:spacing w:after="0"/>
        <w:rPr>
          <w:sz w:val="24"/>
          <w:szCs w:val="24"/>
        </w:rPr>
      </w:pPr>
      <w:r>
        <w:rPr>
          <w:sz w:val="24"/>
          <w:szCs w:val="24"/>
        </w:rPr>
        <w:t>Aktivnost A101349 Materijalni i financijski rashodi za osnovne škole – decentralizirana sredstva.</w:t>
      </w:r>
    </w:p>
    <w:p w:rsidR="00A31E1D" w:rsidRDefault="00A31E1D" w:rsidP="00BA5C17">
      <w:pPr>
        <w:spacing w:after="0"/>
        <w:rPr>
          <w:sz w:val="24"/>
          <w:szCs w:val="24"/>
        </w:rPr>
      </w:pPr>
      <w:r>
        <w:rPr>
          <w:sz w:val="24"/>
          <w:szCs w:val="24"/>
        </w:rPr>
        <w:t xml:space="preserve">Iznos u planu povećava se sukladno odluci o raspodjeli decentraliziranih sredstava za preglede. </w:t>
      </w:r>
      <w:r w:rsidR="00BA5C17">
        <w:rPr>
          <w:sz w:val="24"/>
          <w:szCs w:val="24"/>
        </w:rPr>
        <w:t>materijalne rashode. Najveće povećanje odnosi se na komunalne usluge i sistematske</w:t>
      </w:r>
      <w:r w:rsidR="00BA5C17">
        <w:rPr>
          <w:sz w:val="24"/>
          <w:szCs w:val="24"/>
        </w:rPr>
        <w:t>.</w:t>
      </w:r>
    </w:p>
    <w:p w:rsidR="00BA5C17" w:rsidRDefault="00BA5C17" w:rsidP="00BA5C17">
      <w:pPr>
        <w:spacing w:after="0"/>
        <w:rPr>
          <w:sz w:val="24"/>
          <w:szCs w:val="24"/>
        </w:rPr>
      </w:pPr>
    </w:p>
    <w:p w:rsidR="00A31E1D" w:rsidRDefault="00A31E1D" w:rsidP="00BA5C17">
      <w:pPr>
        <w:pBdr>
          <w:top w:val="single" w:sz="4" w:space="1" w:color="auto"/>
          <w:bottom w:val="single" w:sz="4" w:space="1" w:color="auto"/>
        </w:pBdr>
        <w:spacing w:after="0"/>
        <w:rPr>
          <w:sz w:val="24"/>
          <w:szCs w:val="24"/>
        </w:rPr>
      </w:pPr>
      <w:r>
        <w:rPr>
          <w:sz w:val="24"/>
          <w:szCs w:val="24"/>
        </w:rPr>
        <w:t>Aktivnost A101351 Investicijsko održavanje za osnovne škole – decentralizirana sredstva</w:t>
      </w:r>
    </w:p>
    <w:p w:rsidR="00A31E1D" w:rsidRDefault="00A31E1D" w:rsidP="00BA5C17">
      <w:pPr>
        <w:spacing w:after="0"/>
        <w:rPr>
          <w:sz w:val="24"/>
          <w:szCs w:val="24"/>
        </w:rPr>
      </w:pPr>
      <w:r>
        <w:rPr>
          <w:sz w:val="24"/>
          <w:szCs w:val="24"/>
        </w:rPr>
        <w:t>Planiraju se veći rashodi prema odluci Županije</w:t>
      </w:r>
      <w:r w:rsidR="00BA5C17">
        <w:rPr>
          <w:sz w:val="24"/>
          <w:szCs w:val="24"/>
        </w:rPr>
        <w:t>.</w:t>
      </w:r>
    </w:p>
    <w:p w:rsidR="00BA5C17" w:rsidRDefault="00BA5C17" w:rsidP="00BA5C17">
      <w:pPr>
        <w:spacing w:after="0"/>
        <w:rPr>
          <w:sz w:val="24"/>
          <w:szCs w:val="24"/>
        </w:rPr>
      </w:pPr>
    </w:p>
    <w:p w:rsidR="00A31E1D" w:rsidRDefault="00A31E1D" w:rsidP="00BA5C17">
      <w:pPr>
        <w:pBdr>
          <w:top w:val="single" w:sz="4" w:space="1" w:color="auto"/>
          <w:bottom w:val="single" w:sz="4" w:space="1" w:color="auto"/>
        </w:pBdr>
        <w:spacing w:after="0"/>
        <w:rPr>
          <w:sz w:val="24"/>
          <w:szCs w:val="24"/>
        </w:rPr>
      </w:pPr>
      <w:r w:rsidRPr="00BA5C17">
        <w:rPr>
          <w:sz w:val="24"/>
          <w:szCs w:val="24"/>
        </w:rPr>
        <w:t>Aktivnost A101350 energenti za osnovne škole – decentralizirana sredstva</w:t>
      </w:r>
      <w:r>
        <w:rPr>
          <w:sz w:val="24"/>
          <w:szCs w:val="24"/>
        </w:rPr>
        <w:tab/>
      </w:r>
    </w:p>
    <w:p w:rsidR="009632DC" w:rsidRDefault="00A31E1D" w:rsidP="00BA5C17">
      <w:pPr>
        <w:spacing w:after="0"/>
        <w:rPr>
          <w:sz w:val="24"/>
          <w:szCs w:val="24"/>
        </w:rPr>
      </w:pPr>
      <w:r>
        <w:rPr>
          <w:sz w:val="24"/>
          <w:szCs w:val="24"/>
        </w:rPr>
        <w:t xml:space="preserve">Iznos u planu povećava se </w:t>
      </w:r>
      <w:r w:rsidR="009632DC">
        <w:rPr>
          <w:sz w:val="24"/>
          <w:szCs w:val="24"/>
        </w:rPr>
        <w:t>za rashode za struju i plin a prema odluci i planovima Županije.</w:t>
      </w:r>
    </w:p>
    <w:p w:rsidR="00BA5C17" w:rsidRDefault="00BA5C17" w:rsidP="00BA5C17">
      <w:pPr>
        <w:spacing w:after="0"/>
        <w:rPr>
          <w:sz w:val="24"/>
          <w:szCs w:val="24"/>
        </w:rPr>
      </w:pPr>
    </w:p>
    <w:p w:rsidR="009632DC" w:rsidRPr="009632DC" w:rsidRDefault="009632DC" w:rsidP="0032295F">
      <w:pPr>
        <w:rPr>
          <w:b/>
          <w:sz w:val="24"/>
          <w:szCs w:val="24"/>
        </w:rPr>
      </w:pPr>
      <w:r w:rsidRPr="009632DC">
        <w:rPr>
          <w:b/>
          <w:sz w:val="24"/>
          <w:szCs w:val="24"/>
        </w:rPr>
        <w:t>Program 1001 TEKUĆI IZDACI – OBRAZOVANJE KULTURA I SPORT</w:t>
      </w:r>
    </w:p>
    <w:p w:rsidR="009632DC" w:rsidRDefault="009632DC" w:rsidP="00BA5C17">
      <w:pPr>
        <w:pBdr>
          <w:top w:val="single" w:sz="4" w:space="1" w:color="auto"/>
          <w:bottom w:val="single" w:sz="4" w:space="1" w:color="auto"/>
        </w:pBdr>
        <w:spacing w:after="0"/>
        <w:rPr>
          <w:sz w:val="24"/>
          <w:szCs w:val="24"/>
        </w:rPr>
      </w:pPr>
      <w:r>
        <w:rPr>
          <w:sz w:val="24"/>
          <w:szCs w:val="24"/>
        </w:rPr>
        <w:t>Tekući projekt T100117 Projekt „Škole jednakih mogućnosti“</w:t>
      </w:r>
    </w:p>
    <w:p w:rsidR="009632DC" w:rsidRDefault="009632DC" w:rsidP="00BA5C17">
      <w:pPr>
        <w:spacing w:after="0"/>
        <w:rPr>
          <w:sz w:val="24"/>
          <w:szCs w:val="24"/>
        </w:rPr>
      </w:pPr>
      <w:r>
        <w:rPr>
          <w:sz w:val="24"/>
          <w:szCs w:val="24"/>
        </w:rPr>
        <w:t>Plan se povećava za 450 eura za  troškove prijevoza zaposlenika.</w:t>
      </w:r>
    </w:p>
    <w:p w:rsidR="009632DC" w:rsidRDefault="009632DC" w:rsidP="00BA5C17">
      <w:pPr>
        <w:spacing w:after="0"/>
        <w:rPr>
          <w:sz w:val="24"/>
          <w:szCs w:val="24"/>
        </w:rPr>
      </w:pPr>
    </w:p>
    <w:p w:rsidR="00A31E1D" w:rsidRDefault="009632DC" w:rsidP="00BA5C17">
      <w:pPr>
        <w:spacing w:after="0"/>
        <w:rPr>
          <w:b/>
          <w:sz w:val="24"/>
          <w:szCs w:val="24"/>
        </w:rPr>
      </w:pPr>
      <w:r>
        <w:rPr>
          <w:b/>
          <w:sz w:val="24"/>
          <w:szCs w:val="24"/>
        </w:rPr>
        <w:t>Program</w:t>
      </w:r>
      <w:r w:rsidRPr="009632DC">
        <w:rPr>
          <w:b/>
          <w:sz w:val="24"/>
          <w:szCs w:val="24"/>
        </w:rPr>
        <w:t xml:space="preserve"> 1013 ŠKOLSTVO</w:t>
      </w:r>
      <w:r w:rsidR="00A31E1D" w:rsidRPr="009632DC">
        <w:rPr>
          <w:b/>
          <w:sz w:val="24"/>
          <w:szCs w:val="24"/>
        </w:rPr>
        <w:tab/>
      </w:r>
    </w:p>
    <w:p w:rsidR="00BA5C17" w:rsidRPr="009632DC" w:rsidRDefault="00BA5C17" w:rsidP="00BA5C17">
      <w:pPr>
        <w:spacing w:after="0"/>
        <w:rPr>
          <w:b/>
          <w:sz w:val="24"/>
          <w:szCs w:val="24"/>
        </w:rPr>
      </w:pPr>
      <w:bookmarkStart w:id="0" w:name="_GoBack"/>
      <w:bookmarkEnd w:id="0"/>
    </w:p>
    <w:p w:rsidR="00F15707" w:rsidRPr="009632DC" w:rsidRDefault="009632DC" w:rsidP="00BA5C17">
      <w:pPr>
        <w:pBdr>
          <w:top w:val="single" w:sz="4" w:space="1" w:color="auto"/>
          <w:bottom w:val="single" w:sz="4" w:space="1" w:color="auto"/>
        </w:pBdr>
        <w:spacing w:after="0"/>
        <w:rPr>
          <w:sz w:val="24"/>
          <w:szCs w:val="24"/>
        </w:rPr>
      </w:pPr>
      <w:r w:rsidRPr="009632DC">
        <w:rPr>
          <w:sz w:val="24"/>
          <w:szCs w:val="24"/>
        </w:rPr>
        <w:t>Aktivnost A</w:t>
      </w:r>
      <w:r w:rsidR="00F15707" w:rsidRPr="009632DC">
        <w:rPr>
          <w:sz w:val="24"/>
          <w:szCs w:val="24"/>
        </w:rPr>
        <w:t>101314 Ostali izdaci za osnovne škole (izvor financiranja vlastiti i ostali prihodi</w:t>
      </w:r>
      <w:r w:rsidRPr="009632DC">
        <w:rPr>
          <w:sz w:val="24"/>
          <w:szCs w:val="24"/>
        </w:rPr>
        <w:t>)</w:t>
      </w:r>
      <w:r w:rsidR="00F15707" w:rsidRPr="009632DC">
        <w:rPr>
          <w:sz w:val="24"/>
          <w:szCs w:val="24"/>
        </w:rPr>
        <w:t xml:space="preserve"> </w:t>
      </w:r>
    </w:p>
    <w:p w:rsidR="00F15707" w:rsidRDefault="009632DC" w:rsidP="00BA5C17">
      <w:pPr>
        <w:spacing w:after="0"/>
        <w:rPr>
          <w:sz w:val="24"/>
          <w:szCs w:val="24"/>
        </w:rPr>
      </w:pPr>
      <w:r>
        <w:rPr>
          <w:sz w:val="24"/>
          <w:szCs w:val="24"/>
        </w:rPr>
        <w:t xml:space="preserve">Izvor </w:t>
      </w:r>
      <w:r w:rsidR="00F15707">
        <w:rPr>
          <w:sz w:val="24"/>
          <w:szCs w:val="24"/>
        </w:rPr>
        <w:t xml:space="preserve">311001 </w:t>
      </w:r>
      <w:r>
        <w:rPr>
          <w:sz w:val="24"/>
          <w:szCs w:val="24"/>
        </w:rPr>
        <w:t xml:space="preserve">vlastiti prihodi </w:t>
      </w:r>
      <w:r w:rsidR="00F15707">
        <w:rPr>
          <w:sz w:val="24"/>
          <w:szCs w:val="24"/>
        </w:rPr>
        <w:t>– iznos u planu se povećava zbog većih prihoda od najma dvorane</w:t>
      </w:r>
      <w:r w:rsidR="00DD2182">
        <w:rPr>
          <w:sz w:val="24"/>
          <w:szCs w:val="24"/>
        </w:rPr>
        <w:t xml:space="preserve"> tj. dvorana se iznajmljivala u većem broju sati</w:t>
      </w:r>
      <w:r>
        <w:rPr>
          <w:sz w:val="24"/>
          <w:szCs w:val="24"/>
        </w:rPr>
        <w:t>.</w:t>
      </w:r>
    </w:p>
    <w:p w:rsidR="00BA5C17" w:rsidRDefault="00BA5C17" w:rsidP="00BA5C17">
      <w:pPr>
        <w:spacing w:after="0"/>
        <w:rPr>
          <w:sz w:val="24"/>
          <w:szCs w:val="24"/>
        </w:rPr>
      </w:pPr>
    </w:p>
    <w:p w:rsidR="00DD2182" w:rsidRDefault="009632DC" w:rsidP="00F15707">
      <w:pPr>
        <w:rPr>
          <w:sz w:val="24"/>
          <w:szCs w:val="24"/>
        </w:rPr>
      </w:pPr>
      <w:r>
        <w:rPr>
          <w:sz w:val="24"/>
          <w:szCs w:val="24"/>
        </w:rPr>
        <w:t xml:space="preserve">Izvor </w:t>
      </w:r>
      <w:r w:rsidR="00DD2182">
        <w:rPr>
          <w:sz w:val="24"/>
          <w:szCs w:val="24"/>
        </w:rPr>
        <w:t xml:space="preserve">431001 </w:t>
      </w:r>
      <w:r>
        <w:rPr>
          <w:sz w:val="24"/>
          <w:szCs w:val="24"/>
        </w:rPr>
        <w:t xml:space="preserve">ostali prihodi za posebne namjene </w:t>
      </w:r>
      <w:r w:rsidR="00DD2182">
        <w:rPr>
          <w:sz w:val="24"/>
          <w:szCs w:val="24"/>
        </w:rPr>
        <w:t xml:space="preserve">– iznos u planu se povećava zbog rashoda za školska </w:t>
      </w:r>
      <w:r w:rsidR="0080112C">
        <w:rPr>
          <w:sz w:val="24"/>
          <w:szCs w:val="24"/>
        </w:rPr>
        <w:t xml:space="preserve">sportska natjecanja, </w:t>
      </w:r>
      <w:r w:rsidR="00DD2182">
        <w:rPr>
          <w:sz w:val="24"/>
          <w:szCs w:val="24"/>
        </w:rPr>
        <w:t xml:space="preserve">sufinanciranja dnevnica za pratnju učenika </w:t>
      </w:r>
      <w:r w:rsidR="0080112C">
        <w:rPr>
          <w:sz w:val="24"/>
          <w:szCs w:val="24"/>
        </w:rPr>
        <w:t>i korištenja prenesenog viška prihoda</w:t>
      </w:r>
      <w:r>
        <w:rPr>
          <w:sz w:val="24"/>
          <w:szCs w:val="24"/>
        </w:rPr>
        <w:t>.</w:t>
      </w:r>
    </w:p>
    <w:p w:rsidR="0080112C" w:rsidRDefault="009632DC" w:rsidP="00F15707">
      <w:pPr>
        <w:rPr>
          <w:sz w:val="24"/>
          <w:szCs w:val="24"/>
        </w:rPr>
      </w:pPr>
      <w:r>
        <w:rPr>
          <w:sz w:val="24"/>
          <w:szCs w:val="24"/>
        </w:rPr>
        <w:t xml:space="preserve">Izvor </w:t>
      </w:r>
      <w:r w:rsidR="0080112C">
        <w:rPr>
          <w:sz w:val="24"/>
          <w:szCs w:val="24"/>
        </w:rPr>
        <w:t xml:space="preserve">431004 </w:t>
      </w:r>
      <w:r>
        <w:rPr>
          <w:sz w:val="24"/>
          <w:szCs w:val="24"/>
        </w:rPr>
        <w:t xml:space="preserve">ostali prihodi za posebne namjene – uplata roditelja </w:t>
      </w:r>
      <w:r w:rsidR="0080112C">
        <w:rPr>
          <w:sz w:val="24"/>
          <w:szCs w:val="24"/>
        </w:rPr>
        <w:t>– plan ostaje prema prvobitno planiranom iznosu</w:t>
      </w:r>
      <w:r>
        <w:rPr>
          <w:sz w:val="24"/>
          <w:szCs w:val="24"/>
        </w:rPr>
        <w:t>.</w:t>
      </w:r>
      <w:r w:rsidR="0080112C">
        <w:rPr>
          <w:sz w:val="24"/>
          <w:szCs w:val="24"/>
        </w:rPr>
        <w:t xml:space="preserve"> </w:t>
      </w:r>
    </w:p>
    <w:p w:rsidR="0080112C" w:rsidRDefault="009632DC" w:rsidP="00F15707">
      <w:pPr>
        <w:rPr>
          <w:sz w:val="24"/>
          <w:szCs w:val="24"/>
        </w:rPr>
      </w:pPr>
      <w:r>
        <w:rPr>
          <w:sz w:val="24"/>
          <w:szCs w:val="24"/>
        </w:rPr>
        <w:t xml:space="preserve">Izvor </w:t>
      </w:r>
      <w:r w:rsidR="0080112C">
        <w:rPr>
          <w:sz w:val="24"/>
          <w:szCs w:val="24"/>
        </w:rPr>
        <w:t xml:space="preserve">510001 </w:t>
      </w:r>
      <w:r>
        <w:rPr>
          <w:sz w:val="24"/>
          <w:szCs w:val="24"/>
        </w:rPr>
        <w:t xml:space="preserve">programi Unije – raspoloživ predujam </w:t>
      </w:r>
      <w:r w:rsidR="0080112C">
        <w:rPr>
          <w:sz w:val="24"/>
          <w:szCs w:val="24"/>
        </w:rPr>
        <w:t xml:space="preserve">– iznos </w:t>
      </w:r>
      <w:r w:rsidR="00B45DC7">
        <w:rPr>
          <w:sz w:val="24"/>
          <w:szCs w:val="24"/>
        </w:rPr>
        <w:t>se povećava korištenjem</w:t>
      </w:r>
      <w:r w:rsidR="0080112C">
        <w:rPr>
          <w:sz w:val="24"/>
          <w:szCs w:val="24"/>
        </w:rPr>
        <w:t xml:space="preserve"> prenesenog viška prihoda </w:t>
      </w:r>
      <w:r w:rsidR="00B45DC7">
        <w:rPr>
          <w:sz w:val="24"/>
          <w:szCs w:val="24"/>
        </w:rPr>
        <w:t xml:space="preserve">od </w:t>
      </w:r>
      <w:proofErr w:type="spellStart"/>
      <w:r w:rsidR="00B45DC7">
        <w:rPr>
          <w:sz w:val="24"/>
          <w:szCs w:val="24"/>
        </w:rPr>
        <w:t>Erasmus</w:t>
      </w:r>
      <w:proofErr w:type="spellEnd"/>
      <w:r w:rsidR="00B45DC7">
        <w:rPr>
          <w:sz w:val="24"/>
          <w:szCs w:val="24"/>
        </w:rPr>
        <w:t xml:space="preserve"> projekta</w:t>
      </w:r>
      <w:r>
        <w:rPr>
          <w:sz w:val="24"/>
          <w:szCs w:val="24"/>
        </w:rPr>
        <w:t>.</w:t>
      </w:r>
    </w:p>
    <w:p w:rsidR="00B45DC7" w:rsidRDefault="009632DC" w:rsidP="00F15707">
      <w:pPr>
        <w:rPr>
          <w:sz w:val="24"/>
          <w:szCs w:val="24"/>
        </w:rPr>
      </w:pPr>
      <w:r>
        <w:rPr>
          <w:sz w:val="24"/>
          <w:szCs w:val="24"/>
        </w:rPr>
        <w:t xml:space="preserve">Izvor </w:t>
      </w:r>
      <w:r w:rsidR="00B45DC7">
        <w:rPr>
          <w:sz w:val="24"/>
          <w:szCs w:val="24"/>
        </w:rPr>
        <w:t>522</w:t>
      </w:r>
      <w:r>
        <w:rPr>
          <w:sz w:val="24"/>
          <w:szCs w:val="24"/>
        </w:rPr>
        <w:t xml:space="preserve"> pomoći općina i gradova</w:t>
      </w:r>
      <w:r w:rsidR="00B45DC7">
        <w:rPr>
          <w:sz w:val="24"/>
          <w:szCs w:val="24"/>
        </w:rPr>
        <w:t xml:space="preserve"> – iznos u planu se povećava zbog korištenja prenesenog viška, najveće povećanje rashoda za nabava nefinancijske imovine</w:t>
      </w:r>
      <w:r>
        <w:rPr>
          <w:sz w:val="24"/>
          <w:szCs w:val="24"/>
        </w:rPr>
        <w:t>.</w:t>
      </w:r>
    </w:p>
    <w:p w:rsidR="00B45DC7" w:rsidRDefault="009632DC" w:rsidP="00F15707">
      <w:pPr>
        <w:rPr>
          <w:sz w:val="24"/>
          <w:szCs w:val="24"/>
        </w:rPr>
      </w:pPr>
      <w:r>
        <w:rPr>
          <w:sz w:val="24"/>
          <w:szCs w:val="24"/>
        </w:rPr>
        <w:lastRenderedPageBreak/>
        <w:t xml:space="preserve">Izvor </w:t>
      </w:r>
      <w:r w:rsidR="00B45DC7">
        <w:rPr>
          <w:sz w:val="24"/>
          <w:szCs w:val="24"/>
        </w:rPr>
        <w:t>523</w:t>
      </w:r>
      <w:r w:rsidR="003D5A04">
        <w:rPr>
          <w:sz w:val="24"/>
          <w:szCs w:val="24"/>
        </w:rPr>
        <w:t xml:space="preserve"> </w:t>
      </w:r>
      <w:r>
        <w:rPr>
          <w:sz w:val="24"/>
          <w:szCs w:val="24"/>
        </w:rPr>
        <w:t xml:space="preserve">pomoći ministarstvo </w:t>
      </w:r>
      <w:r w:rsidR="003D5A04">
        <w:rPr>
          <w:sz w:val="24"/>
          <w:szCs w:val="24"/>
        </w:rPr>
        <w:t xml:space="preserve">- </w:t>
      </w:r>
      <w:r w:rsidR="00B45DC7">
        <w:rPr>
          <w:sz w:val="24"/>
          <w:szCs w:val="24"/>
        </w:rPr>
        <w:t>iznos u planu se p</w:t>
      </w:r>
      <w:r w:rsidR="003D5A04">
        <w:rPr>
          <w:sz w:val="24"/>
          <w:szCs w:val="24"/>
        </w:rPr>
        <w:t xml:space="preserve">ovećava najviše zbog rasta rashoda za zaposlene </w:t>
      </w:r>
      <w:r w:rsidR="00B45DC7">
        <w:rPr>
          <w:sz w:val="24"/>
          <w:szCs w:val="24"/>
        </w:rPr>
        <w:t>(</w:t>
      </w:r>
      <w:r w:rsidR="003D5A04">
        <w:rPr>
          <w:sz w:val="24"/>
          <w:szCs w:val="24"/>
        </w:rPr>
        <w:t xml:space="preserve">troškovi </w:t>
      </w:r>
      <w:r w:rsidR="00B45DC7">
        <w:rPr>
          <w:sz w:val="24"/>
          <w:szCs w:val="24"/>
        </w:rPr>
        <w:t>prekovremeni</w:t>
      </w:r>
      <w:r w:rsidR="003D5A04">
        <w:rPr>
          <w:sz w:val="24"/>
          <w:szCs w:val="24"/>
        </w:rPr>
        <w:t>h</w:t>
      </w:r>
      <w:r w:rsidR="00B45DC7">
        <w:rPr>
          <w:sz w:val="24"/>
          <w:szCs w:val="24"/>
        </w:rPr>
        <w:t xml:space="preserve"> sati</w:t>
      </w:r>
      <w:r w:rsidR="003D5A04">
        <w:rPr>
          <w:sz w:val="24"/>
          <w:szCs w:val="24"/>
        </w:rPr>
        <w:t xml:space="preserve">, otpremnine i neiskorišteni godišnji) i stručnog usavršavanja financiranog iz projekta.  Najveće smanjenje u planu čini rashod za novčanu naknadu poslodavca zbog nezapošljavanja osoba s invaliditetom (priznati veći broj zaposlenika s invaliditetom). </w:t>
      </w:r>
    </w:p>
    <w:p w:rsidR="00DE726D" w:rsidRDefault="009632DC" w:rsidP="00F15707">
      <w:pPr>
        <w:rPr>
          <w:sz w:val="24"/>
          <w:szCs w:val="24"/>
        </w:rPr>
      </w:pPr>
      <w:r>
        <w:rPr>
          <w:sz w:val="24"/>
          <w:szCs w:val="24"/>
        </w:rPr>
        <w:t xml:space="preserve">Izvor </w:t>
      </w:r>
      <w:r w:rsidR="00DE726D">
        <w:rPr>
          <w:sz w:val="24"/>
          <w:szCs w:val="24"/>
        </w:rPr>
        <w:t xml:space="preserve">611 </w:t>
      </w:r>
      <w:r>
        <w:rPr>
          <w:sz w:val="24"/>
          <w:szCs w:val="24"/>
        </w:rPr>
        <w:t xml:space="preserve">donacije </w:t>
      </w:r>
      <w:r w:rsidR="00DE726D">
        <w:rPr>
          <w:sz w:val="24"/>
          <w:szCs w:val="24"/>
        </w:rPr>
        <w:t>– iznos se povećava za primljene donacije od trgovačkog društva i neprofitne organizacije</w:t>
      </w:r>
      <w:r>
        <w:rPr>
          <w:sz w:val="24"/>
          <w:szCs w:val="24"/>
        </w:rPr>
        <w:t>.</w:t>
      </w:r>
    </w:p>
    <w:p w:rsidR="00DE726D" w:rsidRDefault="00DE726D" w:rsidP="00F15707">
      <w:pPr>
        <w:rPr>
          <w:sz w:val="24"/>
          <w:szCs w:val="24"/>
        </w:rPr>
      </w:pPr>
    </w:p>
    <w:p w:rsidR="00B45DC7" w:rsidRPr="00F15707" w:rsidRDefault="00B45DC7" w:rsidP="00F15707">
      <w:pPr>
        <w:rPr>
          <w:sz w:val="24"/>
          <w:szCs w:val="24"/>
        </w:rPr>
      </w:pPr>
    </w:p>
    <w:sectPr w:rsidR="00B45DC7" w:rsidRPr="00F157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9057F0"/>
    <w:multiLevelType w:val="hybridMultilevel"/>
    <w:tmpl w:val="F9422546"/>
    <w:lvl w:ilvl="0" w:tplc="1C007B3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69"/>
    <w:rsid w:val="0032295F"/>
    <w:rsid w:val="00326ACC"/>
    <w:rsid w:val="00351931"/>
    <w:rsid w:val="003D5A04"/>
    <w:rsid w:val="0045743B"/>
    <w:rsid w:val="00586672"/>
    <w:rsid w:val="006E459A"/>
    <w:rsid w:val="0080112C"/>
    <w:rsid w:val="009632DC"/>
    <w:rsid w:val="00A31E1D"/>
    <w:rsid w:val="00A625FB"/>
    <w:rsid w:val="00B45DC7"/>
    <w:rsid w:val="00BA5C17"/>
    <w:rsid w:val="00C71DE7"/>
    <w:rsid w:val="00CA06C9"/>
    <w:rsid w:val="00D959CA"/>
    <w:rsid w:val="00DC7FA5"/>
    <w:rsid w:val="00DD2182"/>
    <w:rsid w:val="00DE726D"/>
    <w:rsid w:val="00EB4995"/>
    <w:rsid w:val="00EB5369"/>
    <w:rsid w:val="00F157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71BEA-4C00-4A43-972E-48DD8898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71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702</Words>
  <Characters>4007</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8</cp:revision>
  <dcterms:created xsi:type="dcterms:W3CDTF">2026-06-23T09:31:00Z</dcterms:created>
  <dcterms:modified xsi:type="dcterms:W3CDTF">2026-06-24T08:28:00Z</dcterms:modified>
</cp:coreProperties>
</file>