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E193D" w14:textId="77777777" w:rsidR="00E81087" w:rsidRPr="00F36C56" w:rsidRDefault="00E81087" w:rsidP="000E7D50">
      <w:pPr>
        <w:spacing w:after="0"/>
        <w:jc w:val="both"/>
        <w:rPr>
          <w:rFonts w:ascii="Times New Roman" w:hAnsi="Times New Roman" w:cs="Times New Roman"/>
        </w:rPr>
      </w:pPr>
      <w:bookmarkStart w:id="0" w:name="_GoBack"/>
      <w:bookmarkEnd w:id="0"/>
    </w:p>
    <w:p w14:paraId="727CA78A" w14:textId="77777777" w:rsidR="00E81087" w:rsidRPr="00F36C56" w:rsidRDefault="00E81087" w:rsidP="000E7D50">
      <w:pPr>
        <w:spacing w:after="160"/>
        <w:ind w:left="426"/>
        <w:jc w:val="both"/>
        <w:rPr>
          <w:rFonts w:ascii="Times New Roman" w:hAnsi="Times New Roman" w:cs="Times New Roman"/>
        </w:rPr>
      </w:pPr>
      <w:r w:rsidRPr="00F36C56">
        <w:rPr>
          <w:rFonts w:ascii="Times New Roman" w:hAnsi="Times New Roman" w:cs="Times New Roman"/>
          <w:noProof/>
          <w:lang w:eastAsia="hr-HR"/>
        </w:rPr>
        <w:drawing>
          <wp:anchor distT="0" distB="0" distL="114300" distR="114300" simplePos="0" relativeHeight="251659264" behindDoc="1" locked="0" layoutInCell="1" allowOverlap="1" wp14:anchorId="7FB3A5E4" wp14:editId="13719BEC">
            <wp:simplePos x="0" y="0"/>
            <wp:positionH relativeFrom="column">
              <wp:posOffset>319405</wp:posOffset>
            </wp:positionH>
            <wp:positionV relativeFrom="paragraph">
              <wp:posOffset>5080</wp:posOffset>
            </wp:positionV>
            <wp:extent cx="568960" cy="760095"/>
            <wp:effectExtent l="0" t="0" r="2540" b="1905"/>
            <wp:wrapTight wrapText="bothSides">
              <wp:wrapPolygon edited="0">
                <wp:start x="0" y="0"/>
                <wp:lineTo x="0" y="21113"/>
                <wp:lineTo x="20973" y="21113"/>
                <wp:lineTo x="20973"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34030" t="7637" r="31755" b="29649"/>
                    <a:stretch>
                      <a:fillRect/>
                    </a:stretch>
                  </pic:blipFill>
                  <pic:spPr bwMode="auto">
                    <a:xfrm>
                      <a:off x="0" y="0"/>
                      <a:ext cx="568960" cy="760095"/>
                    </a:xfrm>
                    <a:prstGeom prst="rect">
                      <a:avLst/>
                    </a:prstGeom>
                    <a:noFill/>
                  </pic:spPr>
                </pic:pic>
              </a:graphicData>
            </a:graphic>
            <wp14:sizeRelH relativeFrom="page">
              <wp14:pctWidth>0</wp14:pctWidth>
            </wp14:sizeRelH>
            <wp14:sizeRelV relativeFrom="page">
              <wp14:pctHeight>0</wp14:pctHeight>
            </wp14:sizeRelV>
          </wp:anchor>
        </w:drawing>
      </w:r>
    </w:p>
    <w:p w14:paraId="33344CF9" w14:textId="77777777" w:rsidR="00E81087" w:rsidRPr="00F36C56" w:rsidRDefault="00E81087" w:rsidP="000E7D50">
      <w:pPr>
        <w:spacing w:after="160"/>
        <w:jc w:val="both"/>
        <w:rPr>
          <w:rFonts w:ascii="Times New Roman" w:hAnsi="Times New Roman" w:cs="Times New Roman"/>
        </w:rPr>
      </w:pPr>
    </w:p>
    <w:p w14:paraId="7879BF66" w14:textId="77777777" w:rsidR="00E81087" w:rsidRPr="00F36C56" w:rsidRDefault="00E81087" w:rsidP="000E7D50">
      <w:pPr>
        <w:spacing w:after="0"/>
        <w:jc w:val="both"/>
        <w:rPr>
          <w:rFonts w:ascii="Times New Roman" w:hAnsi="Times New Roman" w:cs="Times New Roman"/>
        </w:rPr>
      </w:pPr>
    </w:p>
    <w:p w14:paraId="71B0AF2D" w14:textId="77777777" w:rsidR="00E81087" w:rsidRPr="00F36C56" w:rsidRDefault="00E81087" w:rsidP="000E7D50">
      <w:pPr>
        <w:spacing w:after="0"/>
        <w:jc w:val="both"/>
        <w:rPr>
          <w:rFonts w:ascii="Times New Roman" w:hAnsi="Times New Roman" w:cs="Times New Roman"/>
        </w:rPr>
      </w:pPr>
      <w:r w:rsidRPr="00F36C56">
        <w:rPr>
          <w:rFonts w:ascii="Times New Roman" w:hAnsi="Times New Roman" w:cs="Times New Roman"/>
        </w:rPr>
        <w:t>REPUBLIKA HRVATSKA</w:t>
      </w:r>
    </w:p>
    <w:p w14:paraId="223D4CC2" w14:textId="77777777" w:rsidR="00E81087" w:rsidRPr="00F36C56" w:rsidRDefault="00E81087" w:rsidP="000E7D50">
      <w:pPr>
        <w:spacing w:after="0"/>
        <w:jc w:val="both"/>
        <w:rPr>
          <w:rFonts w:ascii="Times New Roman" w:hAnsi="Times New Roman" w:cs="Times New Roman"/>
        </w:rPr>
      </w:pPr>
      <w:r w:rsidRPr="00F36C56">
        <w:rPr>
          <w:rFonts w:ascii="Times New Roman" w:hAnsi="Times New Roman" w:cs="Times New Roman"/>
        </w:rPr>
        <w:t>MEĐIMURSKA ŽUPANIJA</w:t>
      </w:r>
    </w:p>
    <w:p w14:paraId="24B66840" w14:textId="77777777" w:rsidR="00E81087" w:rsidRPr="00F36C56" w:rsidRDefault="00E81087" w:rsidP="000E7D50">
      <w:pPr>
        <w:spacing w:after="0"/>
        <w:jc w:val="both"/>
        <w:rPr>
          <w:rFonts w:ascii="Times New Roman" w:hAnsi="Times New Roman" w:cs="Times New Roman"/>
        </w:rPr>
      </w:pPr>
      <w:r w:rsidRPr="00F36C56">
        <w:rPr>
          <w:rFonts w:ascii="Times New Roman" w:hAnsi="Times New Roman" w:cs="Times New Roman"/>
        </w:rPr>
        <w:t>OPĆINA MALA SUBOTICA</w:t>
      </w:r>
    </w:p>
    <w:p w14:paraId="04CA1474" w14:textId="77777777" w:rsidR="00E81087" w:rsidRPr="00F36C56" w:rsidRDefault="00E81087" w:rsidP="000E7D50">
      <w:pPr>
        <w:spacing w:after="0"/>
        <w:jc w:val="both"/>
        <w:rPr>
          <w:rFonts w:ascii="Times New Roman" w:hAnsi="Times New Roman" w:cs="Times New Roman"/>
        </w:rPr>
      </w:pPr>
      <w:r w:rsidRPr="00F36C56">
        <w:rPr>
          <w:rFonts w:ascii="Times New Roman" w:hAnsi="Times New Roman" w:cs="Times New Roman"/>
        </w:rPr>
        <w:t xml:space="preserve">OSNOVNA ŠKOLA TOMAŠA </w:t>
      </w:r>
    </w:p>
    <w:p w14:paraId="577F5844" w14:textId="77777777" w:rsidR="00E81087" w:rsidRPr="00F36C56" w:rsidRDefault="00E81087" w:rsidP="000E7D50">
      <w:pPr>
        <w:spacing w:after="0"/>
        <w:jc w:val="both"/>
        <w:rPr>
          <w:rFonts w:ascii="Times New Roman" w:hAnsi="Times New Roman" w:cs="Times New Roman"/>
        </w:rPr>
      </w:pPr>
      <w:r w:rsidRPr="00F36C56">
        <w:rPr>
          <w:rFonts w:ascii="Times New Roman" w:hAnsi="Times New Roman" w:cs="Times New Roman"/>
        </w:rPr>
        <w:t>GORIČANCA MALA SUBOTICA</w:t>
      </w:r>
    </w:p>
    <w:p w14:paraId="4B6A1666" w14:textId="77777777" w:rsidR="00E81087" w:rsidRPr="00F36C56" w:rsidRDefault="00E81087" w:rsidP="000E7D50">
      <w:pPr>
        <w:spacing w:after="0"/>
        <w:jc w:val="both"/>
        <w:rPr>
          <w:rFonts w:ascii="Times New Roman" w:hAnsi="Times New Roman" w:cs="Times New Roman"/>
        </w:rPr>
      </w:pPr>
      <w:r w:rsidRPr="00F36C56">
        <w:rPr>
          <w:rFonts w:ascii="Times New Roman" w:hAnsi="Times New Roman" w:cs="Times New Roman"/>
        </w:rPr>
        <w:t>GLAVNA 55, 40321 MALA SUBOTICA</w:t>
      </w:r>
    </w:p>
    <w:p w14:paraId="3FEA1DE6" w14:textId="40989782" w:rsidR="00E81087" w:rsidRPr="00473494" w:rsidRDefault="00051F6F" w:rsidP="000E7D50">
      <w:pPr>
        <w:spacing w:after="0"/>
        <w:jc w:val="both"/>
        <w:rPr>
          <w:rFonts w:ascii="Times New Roman" w:hAnsi="Times New Roman" w:cs="Times New Roman"/>
        </w:rPr>
      </w:pPr>
      <w:r w:rsidRPr="00473494">
        <w:rPr>
          <w:rFonts w:ascii="Times New Roman" w:hAnsi="Times New Roman" w:cs="Times New Roman"/>
        </w:rPr>
        <w:t>KLASA:400-02/25</w:t>
      </w:r>
      <w:r w:rsidR="00473494" w:rsidRPr="00473494">
        <w:rPr>
          <w:rFonts w:ascii="Times New Roman" w:hAnsi="Times New Roman" w:cs="Times New Roman"/>
        </w:rPr>
        <w:t>-01/01</w:t>
      </w:r>
    </w:p>
    <w:p w14:paraId="1389C80A" w14:textId="4B53E6BC" w:rsidR="00E81087" w:rsidRPr="00F36C56" w:rsidRDefault="00473494" w:rsidP="000E7D50">
      <w:pPr>
        <w:spacing w:after="0"/>
        <w:jc w:val="both"/>
        <w:rPr>
          <w:rFonts w:ascii="Times New Roman" w:hAnsi="Times New Roman" w:cs="Times New Roman"/>
        </w:rPr>
      </w:pPr>
      <w:r w:rsidRPr="00473494">
        <w:rPr>
          <w:rFonts w:ascii="Times New Roman" w:hAnsi="Times New Roman" w:cs="Times New Roman"/>
        </w:rPr>
        <w:t>URBROJ:2109-35/01-25</w:t>
      </w:r>
      <w:r w:rsidR="00E81087" w:rsidRPr="00473494">
        <w:rPr>
          <w:rFonts w:ascii="Times New Roman" w:hAnsi="Times New Roman" w:cs="Times New Roman"/>
        </w:rPr>
        <w:t>-1</w:t>
      </w:r>
    </w:p>
    <w:p w14:paraId="3F94E10D" w14:textId="3A70F499" w:rsidR="00AA496B" w:rsidRPr="00F36C56" w:rsidRDefault="00AA496B" w:rsidP="000E7D50">
      <w:pPr>
        <w:spacing w:after="0"/>
        <w:jc w:val="both"/>
        <w:rPr>
          <w:rFonts w:ascii="Times New Roman" w:hAnsi="Times New Roman" w:cs="Times New Roman"/>
          <w:b/>
        </w:rPr>
      </w:pPr>
    </w:p>
    <w:p w14:paraId="0F29026C" w14:textId="77777777" w:rsidR="00545B1C" w:rsidRPr="00F36C56" w:rsidRDefault="00545B1C" w:rsidP="000E7D50">
      <w:pPr>
        <w:spacing w:after="0"/>
        <w:jc w:val="both"/>
        <w:rPr>
          <w:rFonts w:ascii="Times New Roman" w:hAnsi="Times New Roman" w:cs="Times New Roman"/>
          <w:b/>
        </w:rPr>
      </w:pPr>
    </w:p>
    <w:p w14:paraId="55B22C39" w14:textId="5D38BE8E" w:rsidR="003B6516" w:rsidRPr="00F36C56" w:rsidRDefault="009A17EF" w:rsidP="000E7D50">
      <w:pPr>
        <w:spacing w:after="0"/>
        <w:jc w:val="both"/>
        <w:rPr>
          <w:rFonts w:ascii="Times New Roman" w:hAnsi="Times New Roman" w:cs="Times New Roman"/>
          <w:b/>
        </w:rPr>
      </w:pPr>
      <w:r w:rsidRPr="00F36C56">
        <w:rPr>
          <w:rFonts w:ascii="Times New Roman" w:hAnsi="Times New Roman" w:cs="Times New Roman"/>
          <w:b/>
        </w:rPr>
        <w:t xml:space="preserve">OBRAZLOŽENJE </w:t>
      </w:r>
      <w:r w:rsidR="006B5CCE" w:rsidRPr="00F36C56">
        <w:rPr>
          <w:rFonts w:ascii="Times New Roman" w:hAnsi="Times New Roman" w:cs="Times New Roman"/>
          <w:b/>
        </w:rPr>
        <w:t>FINANCIJSKOG PLANA</w:t>
      </w:r>
      <w:r w:rsidR="000E7D50" w:rsidRPr="00F36C56">
        <w:rPr>
          <w:rFonts w:ascii="Times New Roman" w:hAnsi="Times New Roman" w:cs="Times New Roman"/>
          <w:b/>
        </w:rPr>
        <w:t xml:space="preserve"> </w:t>
      </w:r>
      <w:r w:rsidR="00A445E2" w:rsidRPr="00F36C56">
        <w:rPr>
          <w:rFonts w:ascii="Times New Roman" w:hAnsi="Times New Roman" w:cs="Times New Roman"/>
          <w:b/>
        </w:rPr>
        <w:t>ZA RAZDOBLJE 202</w:t>
      </w:r>
      <w:r w:rsidR="00903583" w:rsidRPr="00F36C56">
        <w:rPr>
          <w:rFonts w:ascii="Times New Roman" w:hAnsi="Times New Roman" w:cs="Times New Roman"/>
          <w:b/>
        </w:rPr>
        <w:t>6</w:t>
      </w:r>
      <w:r w:rsidR="006B5CCE" w:rsidRPr="00F36C56">
        <w:rPr>
          <w:rFonts w:ascii="Times New Roman" w:hAnsi="Times New Roman" w:cs="Times New Roman"/>
          <w:b/>
        </w:rPr>
        <w:t xml:space="preserve">. </w:t>
      </w:r>
      <w:r w:rsidR="00AD05EB" w:rsidRPr="00F36C56">
        <w:rPr>
          <w:rFonts w:ascii="Times New Roman" w:hAnsi="Times New Roman" w:cs="Times New Roman"/>
          <w:b/>
        </w:rPr>
        <w:t xml:space="preserve">– </w:t>
      </w:r>
      <w:r w:rsidR="006B5CCE" w:rsidRPr="00F36C56">
        <w:rPr>
          <w:rFonts w:ascii="Times New Roman" w:hAnsi="Times New Roman" w:cs="Times New Roman"/>
          <w:b/>
        </w:rPr>
        <w:t>20</w:t>
      </w:r>
      <w:r w:rsidR="00A445E2" w:rsidRPr="00F36C56">
        <w:rPr>
          <w:rFonts w:ascii="Times New Roman" w:hAnsi="Times New Roman" w:cs="Times New Roman"/>
          <w:b/>
        </w:rPr>
        <w:t>2</w:t>
      </w:r>
      <w:r w:rsidR="00903583" w:rsidRPr="00F36C56">
        <w:rPr>
          <w:rFonts w:ascii="Times New Roman" w:hAnsi="Times New Roman" w:cs="Times New Roman"/>
          <w:b/>
        </w:rPr>
        <w:t>8</w:t>
      </w:r>
      <w:r w:rsidR="006B5CCE" w:rsidRPr="00F36C56">
        <w:rPr>
          <w:rFonts w:ascii="Times New Roman" w:hAnsi="Times New Roman" w:cs="Times New Roman"/>
          <w:b/>
        </w:rPr>
        <w:t>.</w:t>
      </w:r>
    </w:p>
    <w:p w14:paraId="66BA1C6A" w14:textId="58C1840C" w:rsidR="00A83F80" w:rsidRPr="00F36C56" w:rsidRDefault="00A83F80" w:rsidP="000E7D50">
      <w:pPr>
        <w:spacing w:after="0"/>
        <w:ind w:left="426" w:hanging="426"/>
        <w:jc w:val="both"/>
        <w:rPr>
          <w:rFonts w:ascii="Times New Roman" w:hAnsi="Times New Roman" w:cs="Times New Roman"/>
          <w:b/>
        </w:rPr>
      </w:pPr>
    </w:p>
    <w:p w14:paraId="6E7998D9" w14:textId="49E9A8A7" w:rsidR="00904323" w:rsidRPr="00F36C56" w:rsidRDefault="007018D2" w:rsidP="000E7D50">
      <w:pPr>
        <w:pBdr>
          <w:top w:val="single" w:sz="4" w:space="1" w:color="auto"/>
          <w:bottom w:val="single" w:sz="4" w:space="1" w:color="auto"/>
        </w:pBdr>
        <w:tabs>
          <w:tab w:val="right" w:pos="9864"/>
        </w:tabs>
        <w:spacing w:after="0"/>
        <w:ind w:left="426" w:hanging="426"/>
        <w:jc w:val="both"/>
        <w:rPr>
          <w:rFonts w:ascii="Times New Roman" w:hAnsi="Times New Roman" w:cs="Times New Roman"/>
          <w:b/>
        </w:rPr>
      </w:pPr>
      <w:r w:rsidRPr="00F36C56">
        <w:rPr>
          <w:rFonts w:ascii="Times New Roman" w:hAnsi="Times New Roman" w:cs="Times New Roman"/>
          <w:b/>
          <w:highlight w:val="lightGray"/>
        </w:rPr>
        <w:t>5000311 Osnovna škola Tomaša Goričanca Mala Subotica</w:t>
      </w:r>
      <w:r w:rsidR="00904323" w:rsidRPr="00F36C56">
        <w:rPr>
          <w:rFonts w:ascii="Times New Roman" w:hAnsi="Times New Roman" w:cs="Times New Roman"/>
          <w:b/>
          <w:highlight w:val="lightGray"/>
        </w:rPr>
        <w:tab/>
      </w:r>
    </w:p>
    <w:p w14:paraId="68BCEDAA" w14:textId="2FF6354A" w:rsidR="00961406" w:rsidRPr="00961406" w:rsidRDefault="00961406" w:rsidP="00961406">
      <w:pPr>
        <w:ind w:firstLine="426"/>
        <w:jc w:val="both"/>
        <w:rPr>
          <w:rFonts w:ascii="Times New Roman" w:hAnsi="Times New Roman" w:cs="Times New Roman"/>
        </w:rPr>
      </w:pPr>
      <w:r w:rsidRPr="00961406">
        <w:rPr>
          <w:rFonts w:ascii="Times New Roman" w:hAnsi="Times New Roman" w:cs="Times New Roman"/>
        </w:rPr>
        <w:t>Osnovna škola Tomaša Goričanca Mala Subotica javna je ustanova koja obavlja djelatnost osnovnoškolskog odgoja i obrazovanja u skladu s Zakonom o odgoju i obrazovanju u osnovnoj i srednjoj školi i Statutom Škole.</w:t>
      </w:r>
      <w:r>
        <w:rPr>
          <w:rFonts w:ascii="Times New Roman" w:hAnsi="Times New Roman" w:cs="Times New Roman"/>
        </w:rPr>
        <w:t xml:space="preserve"> </w:t>
      </w:r>
      <w:r w:rsidRPr="00961406">
        <w:rPr>
          <w:rFonts w:ascii="Times New Roman" w:hAnsi="Times New Roman" w:cs="Times New Roman"/>
        </w:rPr>
        <w:t>Osnivač škole je Međimurska županija.</w:t>
      </w:r>
      <w:r>
        <w:rPr>
          <w:rFonts w:ascii="Times New Roman" w:hAnsi="Times New Roman" w:cs="Times New Roman"/>
        </w:rPr>
        <w:t xml:space="preserve"> </w:t>
      </w:r>
      <w:r w:rsidRPr="00961406">
        <w:rPr>
          <w:rFonts w:ascii="Times New Roman" w:hAnsi="Times New Roman" w:cs="Times New Roman"/>
        </w:rPr>
        <w:t>Sukladno važećim zakonskim odredbama, zaposlenici škole dužni su se stručno i permanentno usavršavati radi unapređenja kvalitete odgojno-obrazovnog rada.</w:t>
      </w:r>
      <w:r w:rsidRPr="00961406">
        <w:rPr>
          <w:rFonts w:ascii="Times New Roman" w:hAnsi="Times New Roman" w:cs="Times New Roman"/>
        </w:rPr>
        <w:br/>
        <w:t>Učitelji su obvezni pratiti stručnu i znanstvenu literaturu, primjenjivati suvremene nastavne metode i postignuća te razvijati i usavršavati vlastite digitalne kompetencije.</w:t>
      </w:r>
      <w:r>
        <w:rPr>
          <w:rFonts w:ascii="Times New Roman" w:hAnsi="Times New Roman" w:cs="Times New Roman"/>
        </w:rPr>
        <w:t xml:space="preserve"> </w:t>
      </w:r>
      <w:r w:rsidRPr="00961406">
        <w:rPr>
          <w:rFonts w:ascii="Times New Roman" w:hAnsi="Times New Roman" w:cs="Times New Roman"/>
        </w:rPr>
        <w:t>Obveza škole je izradu i donošenje sljedećih dokumenata:</w:t>
      </w:r>
      <w:r>
        <w:rPr>
          <w:rFonts w:ascii="Times New Roman" w:hAnsi="Times New Roman" w:cs="Times New Roman"/>
        </w:rPr>
        <w:t xml:space="preserve"> </w:t>
      </w:r>
      <w:r w:rsidRPr="00961406">
        <w:rPr>
          <w:rFonts w:ascii="Times New Roman" w:hAnsi="Times New Roman" w:cs="Times New Roman"/>
        </w:rPr>
        <w:t>Godišnji plan i program rada škole,</w:t>
      </w:r>
      <w:r>
        <w:rPr>
          <w:rFonts w:ascii="Times New Roman" w:hAnsi="Times New Roman" w:cs="Times New Roman"/>
        </w:rPr>
        <w:t xml:space="preserve"> </w:t>
      </w:r>
      <w:r w:rsidRPr="00961406">
        <w:rPr>
          <w:rFonts w:ascii="Times New Roman" w:hAnsi="Times New Roman" w:cs="Times New Roman"/>
        </w:rPr>
        <w:t>Školski kurikulum,</w:t>
      </w:r>
      <w:r>
        <w:rPr>
          <w:rFonts w:ascii="Times New Roman" w:hAnsi="Times New Roman" w:cs="Times New Roman"/>
        </w:rPr>
        <w:t xml:space="preserve"> </w:t>
      </w:r>
      <w:r w:rsidRPr="00961406">
        <w:rPr>
          <w:rFonts w:ascii="Times New Roman" w:hAnsi="Times New Roman" w:cs="Times New Roman"/>
        </w:rPr>
        <w:t>Razvojni plan škole.</w:t>
      </w:r>
    </w:p>
    <w:p w14:paraId="76CECD29" w14:textId="76A1A6EF" w:rsidR="00961406" w:rsidRPr="00961406" w:rsidRDefault="00961406" w:rsidP="00961406">
      <w:pPr>
        <w:ind w:firstLine="426"/>
        <w:jc w:val="both"/>
        <w:rPr>
          <w:rFonts w:ascii="Times New Roman" w:hAnsi="Times New Roman" w:cs="Times New Roman"/>
        </w:rPr>
      </w:pPr>
      <w:r w:rsidRPr="00961406">
        <w:rPr>
          <w:rFonts w:ascii="Times New Roman" w:hAnsi="Times New Roman" w:cs="Times New Roman"/>
        </w:rPr>
        <w:t>Godišnji plan i program rada škole donosi se na temelju odredbi Zakona o odgoju i obrazovanju u osnovnoj i srednjoj školi, odredbi Kolektivnog ugovora za zaposlenike u osnovnoškolskim ustanovama, Nastavnog plana i programa za osnovne škole, Nacionalnog okvirnog kurikuluma (NOK) te Odluke o utvrđivanju broja razrednih odjela u školskoj godini, u skladu s mogućnostima i resursima škole.</w:t>
      </w:r>
      <w:r>
        <w:rPr>
          <w:rFonts w:ascii="Times New Roman" w:hAnsi="Times New Roman" w:cs="Times New Roman"/>
        </w:rPr>
        <w:t xml:space="preserve"> </w:t>
      </w:r>
      <w:r w:rsidRPr="00961406">
        <w:rPr>
          <w:rFonts w:ascii="Times New Roman" w:hAnsi="Times New Roman" w:cs="Times New Roman"/>
        </w:rPr>
        <w:t>Školski kurikulum predstavlja skup metoda, oblika i sadržaja rada u poučavanju učenika s ciljem postizanja kvalitetnog i suvremenog obrazovanja.</w:t>
      </w:r>
      <w:r>
        <w:rPr>
          <w:rFonts w:ascii="Times New Roman" w:hAnsi="Times New Roman" w:cs="Times New Roman"/>
        </w:rPr>
        <w:t xml:space="preserve"> </w:t>
      </w:r>
      <w:r w:rsidRPr="00961406">
        <w:rPr>
          <w:rFonts w:ascii="Times New Roman" w:hAnsi="Times New Roman" w:cs="Times New Roman"/>
        </w:rPr>
        <w:t>Razvojni plan škole definira strategiju i skup aktivnosti usmjerenih na poboljšanje kvalitete odgojno-obrazovnog procesa i postizanje viših standarda rada škole.</w:t>
      </w:r>
      <w:r>
        <w:rPr>
          <w:rFonts w:ascii="Times New Roman" w:hAnsi="Times New Roman" w:cs="Times New Roman"/>
        </w:rPr>
        <w:t xml:space="preserve"> </w:t>
      </w:r>
      <w:r w:rsidRPr="00961406">
        <w:rPr>
          <w:rFonts w:ascii="Times New Roman" w:hAnsi="Times New Roman" w:cs="Times New Roman"/>
        </w:rPr>
        <w:t>Godišnji plan i program rada škole, Školski kurikulum i Razvojni plan škole donosi Školski odbor, na prijedlog ravnatelja, uz prethodno mišljenje Učiteljskog vijeća i Vijeća roditelja.</w:t>
      </w:r>
    </w:p>
    <w:p w14:paraId="0166B919" w14:textId="77777777" w:rsidR="00961406" w:rsidRPr="00961406" w:rsidRDefault="00961406" w:rsidP="00961406">
      <w:pPr>
        <w:jc w:val="both"/>
        <w:rPr>
          <w:rFonts w:ascii="Times New Roman" w:hAnsi="Times New Roman" w:cs="Times New Roman"/>
        </w:rPr>
      </w:pPr>
      <w:r w:rsidRPr="00961406">
        <w:rPr>
          <w:rFonts w:ascii="Times New Roman" w:hAnsi="Times New Roman" w:cs="Times New Roman"/>
        </w:rPr>
        <w:t>Na temelju navedenih dokumenata, a u skladu sa Zakonom o proračunu, izrađen je Financijski plan Osnovne škole Tomaša Goričanca Mala Subotica za razdoblje 2026. – 2028. godine.</w:t>
      </w:r>
    </w:p>
    <w:tbl>
      <w:tblPr>
        <w:tblStyle w:val="Reetkatablice"/>
        <w:tblpPr w:leftFromText="180" w:rightFromText="180" w:vertAnchor="text" w:horzAnchor="margin" w:tblpXSpec="center" w:tblpY="235"/>
        <w:tblW w:w="9934" w:type="dxa"/>
        <w:tblInd w:w="0" w:type="dxa"/>
        <w:tblLayout w:type="fixed"/>
        <w:tblLook w:val="04A0" w:firstRow="1" w:lastRow="0" w:firstColumn="1" w:lastColumn="0" w:noHBand="0" w:noVBand="1"/>
      </w:tblPr>
      <w:tblGrid>
        <w:gridCol w:w="988"/>
        <w:gridCol w:w="1404"/>
        <w:gridCol w:w="1553"/>
        <w:gridCol w:w="1552"/>
        <w:gridCol w:w="1553"/>
        <w:gridCol w:w="1553"/>
        <w:gridCol w:w="1331"/>
      </w:tblGrid>
      <w:tr w:rsidR="00221BF5" w:rsidRPr="00F36C56" w14:paraId="15BB9824" w14:textId="0E377A7B" w:rsidTr="000E7D50">
        <w:trPr>
          <w:trHeight w:val="380"/>
        </w:trPr>
        <w:tc>
          <w:tcPr>
            <w:tcW w:w="988" w:type="dxa"/>
            <w:vAlign w:val="center"/>
          </w:tcPr>
          <w:p w14:paraId="60CD1778" w14:textId="77777777" w:rsidR="001717CF" w:rsidRPr="00F36C56" w:rsidRDefault="001717CF" w:rsidP="000E7D50">
            <w:pPr>
              <w:jc w:val="center"/>
              <w:rPr>
                <w:rFonts w:ascii="Times New Roman" w:hAnsi="Times New Roman" w:cs="Times New Roman"/>
                <w:sz w:val="20"/>
                <w:szCs w:val="20"/>
              </w:rPr>
            </w:pPr>
          </w:p>
        </w:tc>
        <w:tc>
          <w:tcPr>
            <w:tcW w:w="1404" w:type="dxa"/>
            <w:vAlign w:val="center"/>
          </w:tcPr>
          <w:p w14:paraId="370A3A8D" w14:textId="256B834A" w:rsidR="001717CF" w:rsidRPr="00F36C56" w:rsidRDefault="00907CAA" w:rsidP="000E7D50">
            <w:pPr>
              <w:jc w:val="center"/>
              <w:rPr>
                <w:rFonts w:ascii="Times New Roman" w:hAnsi="Times New Roman" w:cs="Times New Roman"/>
                <w:sz w:val="20"/>
                <w:szCs w:val="20"/>
              </w:rPr>
            </w:pPr>
            <w:r w:rsidRPr="00F36C56">
              <w:rPr>
                <w:rFonts w:ascii="Times New Roman" w:hAnsi="Times New Roman" w:cs="Times New Roman"/>
                <w:sz w:val="20"/>
                <w:szCs w:val="20"/>
              </w:rPr>
              <w:t>Izvršenje 2024</w:t>
            </w:r>
            <w:r w:rsidR="001717CF" w:rsidRPr="00F36C56">
              <w:rPr>
                <w:rFonts w:ascii="Times New Roman" w:hAnsi="Times New Roman" w:cs="Times New Roman"/>
                <w:sz w:val="20"/>
                <w:szCs w:val="20"/>
              </w:rPr>
              <w:t>.</w:t>
            </w:r>
          </w:p>
        </w:tc>
        <w:tc>
          <w:tcPr>
            <w:tcW w:w="1553" w:type="dxa"/>
            <w:vAlign w:val="center"/>
          </w:tcPr>
          <w:p w14:paraId="1E74F28A" w14:textId="7AA203A8" w:rsidR="001717CF" w:rsidRPr="00F36C56" w:rsidRDefault="00907CAA" w:rsidP="000E7D50">
            <w:pPr>
              <w:jc w:val="center"/>
              <w:rPr>
                <w:rFonts w:ascii="Times New Roman" w:hAnsi="Times New Roman" w:cs="Times New Roman"/>
                <w:sz w:val="20"/>
                <w:szCs w:val="20"/>
              </w:rPr>
            </w:pPr>
            <w:r w:rsidRPr="00F36C56">
              <w:rPr>
                <w:rFonts w:ascii="Times New Roman" w:hAnsi="Times New Roman" w:cs="Times New Roman"/>
                <w:sz w:val="20"/>
                <w:szCs w:val="20"/>
              </w:rPr>
              <w:t>Plan 2025</w:t>
            </w:r>
            <w:r w:rsidR="001717CF" w:rsidRPr="00F36C56">
              <w:rPr>
                <w:rFonts w:ascii="Times New Roman" w:hAnsi="Times New Roman" w:cs="Times New Roman"/>
                <w:sz w:val="20"/>
                <w:szCs w:val="20"/>
              </w:rPr>
              <w:t>.</w:t>
            </w:r>
          </w:p>
        </w:tc>
        <w:tc>
          <w:tcPr>
            <w:tcW w:w="1552" w:type="dxa"/>
            <w:vAlign w:val="center"/>
          </w:tcPr>
          <w:p w14:paraId="07895E45" w14:textId="45248282" w:rsidR="001717CF" w:rsidRPr="00F36C56" w:rsidRDefault="00907CAA" w:rsidP="000E7D50">
            <w:pPr>
              <w:jc w:val="center"/>
              <w:rPr>
                <w:rFonts w:ascii="Times New Roman" w:hAnsi="Times New Roman" w:cs="Times New Roman"/>
                <w:sz w:val="20"/>
                <w:szCs w:val="20"/>
              </w:rPr>
            </w:pPr>
            <w:r w:rsidRPr="00F36C56">
              <w:rPr>
                <w:rFonts w:ascii="Times New Roman" w:hAnsi="Times New Roman" w:cs="Times New Roman"/>
                <w:sz w:val="20"/>
                <w:szCs w:val="20"/>
              </w:rPr>
              <w:t>Plan 2026</w:t>
            </w:r>
            <w:r w:rsidR="001717CF" w:rsidRPr="00F36C56">
              <w:rPr>
                <w:rFonts w:ascii="Times New Roman" w:hAnsi="Times New Roman" w:cs="Times New Roman"/>
                <w:sz w:val="20"/>
                <w:szCs w:val="20"/>
              </w:rPr>
              <w:t>.</w:t>
            </w:r>
          </w:p>
        </w:tc>
        <w:tc>
          <w:tcPr>
            <w:tcW w:w="1553" w:type="dxa"/>
            <w:vAlign w:val="center"/>
          </w:tcPr>
          <w:p w14:paraId="3BF23124" w14:textId="7FD95C48" w:rsidR="001717CF" w:rsidRPr="00F36C56" w:rsidRDefault="00907CAA" w:rsidP="000E7D50">
            <w:pPr>
              <w:jc w:val="center"/>
              <w:rPr>
                <w:rFonts w:ascii="Times New Roman" w:hAnsi="Times New Roman" w:cs="Times New Roman"/>
                <w:sz w:val="20"/>
                <w:szCs w:val="20"/>
              </w:rPr>
            </w:pPr>
            <w:r w:rsidRPr="00F36C56">
              <w:rPr>
                <w:rFonts w:ascii="Times New Roman" w:hAnsi="Times New Roman" w:cs="Times New Roman"/>
                <w:sz w:val="20"/>
                <w:szCs w:val="20"/>
              </w:rPr>
              <w:t>Plan 2027</w:t>
            </w:r>
            <w:r w:rsidR="001717CF" w:rsidRPr="00F36C56">
              <w:rPr>
                <w:rFonts w:ascii="Times New Roman" w:hAnsi="Times New Roman" w:cs="Times New Roman"/>
                <w:sz w:val="20"/>
                <w:szCs w:val="20"/>
              </w:rPr>
              <w:t>.</w:t>
            </w:r>
          </w:p>
        </w:tc>
        <w:tc>
          <w:tcPr>
            <w:tcW w:w="1553" w:type="dxa"/>
            <w:vAlign w:val="center"/>
          </w:tcPr>
          <w:p w14:paraId="55541522" w14:textId="78C91F2B" w:rsidR="001717CF" w:rsidRPr="00F36C56" w:rsidRDefault="00907CAA" w:rsidP="000E7D50">
            <w:pPr>
              <w:jc w:val="center"/>
              <w:rPr>
                <w:rFonts w:ascii="Times New Roman" w:hAnsi="Times New Roman" w:cs="Times New Roman"/>
                <w:sz w:val="20"/>
                <w:szCs w:val="20"/>
              </w:rPr>
            </w:pPr>
            <w:r w:rsidRPr="00F36C56">
              <w:rPr>
                <w:rFonts w:ascii="Times New Roman" w:hAnsi="Times New Roman" w:cs="Times New Roman"/>
                <w:sz w:val="20"/>
                <w:szCs w:val="20"/>
              </w:rPr>
              <w:t>Plan 2028</w:t>
            </w:r>
            <w:r w:rsidR="001717CF" w:rsidRPr="00F36C56">
              <w:rPr>
                <w:rFonts w:ascii="Times New Roman" w:hAnsi="Times New Roman" w:cs="Times New Roman"/>
                <w:sz w:val="20"/>
                <w:szCs w:val="20"/>
              </w:rPr>
              <w:t>.</w:t>
            </w:r>
          </w:p>
        </w:tc>
        <w:tc>
          <w:tcPr>
            <w:tcW w:w="1331" w:type="dxa"/>
            <w:vAlign w:val="center"/>
          </w:tcPr>
          <w:p w14:paraId="2F95CB79" w14:textId="77777777" w:rsidR="001717CF" w:rsidRPr="00F36C56" w:rsidRDefault="001717CF" w:rsidP="000E7D50">
            <w:pPr>
              <w:jc w:val="center"/>
              <w:rPr>
                <w:rFonts w:ascii="Times New Roman" w:hAnsi="Times New Roman" w:cs="Times New Roman"/>
                <w:sz w:val="20"/>
                <w:szCs w:val="20"/>
              </w:rPr>
            </w:pPr>
            <w:r w:rsidRPr="00F36C56">
              <w:rPr>
                <w:rFonts w:ascii="Times New Roman" w:hAnsi="Times New Roman" w:cs="Times New Roman"/>
                <w:sz w:val="20"/>
                <w:szCs w:val="20"/>
              </w:rPr>
              <w:t>Indeks</w:t>
            </w:r>
          </w:p>
          <w:p w14:paraId="01626E05" w14:textId="3C238793" w:rsidR="001717CF" w:rsidRPr="00F36C56" w:rsidRDefault="00907CAA" w:rsidP="000E7D50">
            <w:pPr>
              <w:jc w:val="center"/>
              <w:rPr>
                <w:rFonts w:ascii="Times New Roman" w:hAnsi="Times New Roman" w:cs="Times New Roman"/>
                <w:sz w:val="20"/>
                <w:szCs w:val="20"/>
              </w:rPr>
            </w:pPr>
            <w:r w:rsidRPr="00F36C56">
              <w:rPr>
                <w:rFonts w:ascii="Times New Roman" w:hAnsi="Times New Roman" w:cs="Times New Roman"/>
                <w:sz w:val="20"/>
                <w:szCs w:val="20"/>
              </w:rPr>
              <w:t>2026/2025</w:t>
            </w:r>
          </w:p>
        </w:tc>
      </w:tr>
      <w:tr w:rsidR="00221BF5" w:rsidRPr="00F36C56" w14:paraId="5049F459" w14:textId="3823652C" w:rsidTr="000E7D50">
        <w:trPr>
          <w:trHeight w:val="190"/>
        </w:trPr>
        <w:tc>
          <w:tcPr>
            <w:tcW w:w="988" w:type="dxa"/>
            <w:vAlign w:val="center"/>
          </w:tcPr>
          <w:p w14:paraId="58C847F0" w14:textId="20ABBD59" w:rsidR="001717CF" w:rsidRPr="00F36C56" w:rsidRDefault="001717CF" w:rsidP="000E7D50">
            <w:pPr>
              <w:jc w:val="center"/>
              <w:rPr>
                <w:rFonts w:ascii="Times New Roman" w:hAnsi="Times New Roman" w:cs="Times New Roman"/>
                <w:sz w:val="20"/>
                <w:szCs w:val="20"/>
              </w:rPr>
            </w:pPr>
            <w:r w:rsidRPr="00F36C56">
              <w:rPr>
                <w:rFonts w:ascii="Times New Roman" w:hAnsi="Times New Roman" w:cs="Times New Roman"/>
                <w:sz w:val="20"/>
                <w:szCs w:val="20"/>
              </w:rPr>
              <w:t>5000311</w:t>
            </w:r>
          </w:p>
        </w:tc>
        <w:tc>
          <w:tcPr>
            <w:tcW w:w="1404" w:type="dxa"/>
            <w:vAlign w:val="center"/>
          </w:tcPr>
          <w:p w14:paraId="167C9822" w14:textId="2CE0B6CA" w:rsidR="001717CF" w:rsidRPr="00F36C56" w:rsidRDefault="00B46BBB" w:rsidP="000E7D50">
            <w:pPr>
              <w:jc w:val="center"/>
              <w:rPr>
                <w:rFonts w:ascii="Times New Roman" w:hAnsi="Times New Roman" w:cs="Times New Roman"/>
                <w:sz w:val="20"/>
                <w:szCs w:val="20"/>
              </w:rPr>
            </w:pPr>
            <w:r w:rsidRPr="00F36C56">
              <w:rPr>
                <w:rFonts w:ascii="Times New Roman" w:hAnsi="Times New Roman" w:cs="Times New Roman"/>
                <w:sz w:val="20"/>
                <w:szCs w:val="20"/>
              </w:rPr>
              <w:t>2.656.163,45</w:t>
            </w:r>
          </w:p>
        </w:tc>
        <w:tc>
          <w:tcPr>
            <w:tcW w:w="1553" w:type="dxa"/>
            <w:vAlign w:val="center"/>
          </w:tcPr>
          <w:p w14:paraId="44E510F1" w14:textId="4D4903D4" w:rsidR="001717CF" w:rsidRPr="00F36C56" w:rsidRDefault="00B46BBB" w:rsidP="000E7D50">
            <w:pPr>
              <w:jc w:val="center"/>
              <w:rPr>
                <w:rFonts w:ascii="Times New Roman" w:hAnsi="Times New Roman" w:cs="Times New Roman"/>
                <w:sz w:val="20"/>
                <w:szCs w:val="20"/>
              </w:rPr>
            </w:pPr>
            <w:r w:rsidRPr="00F36C56">
              <w:rPr>
                <w:rFonts w:ascii="Times New Roman" w:hAnsi="Times New Roman" w:cs="Times New Roman"/>
                <w:sz w:val="20"/>
                <w:szCs w:val="20"/>
              </w:rPr>
              <w:t>3.076.231,00</w:t>
            </w:r>
          </w:p>
        </w:tc>
        <w:tc>
          <w:tcPr>
            <w:tcW w:w="1552" w:type="dxa"/>
            <w:vAlign w:val="center"/>
          </w:tcPr>
          <w:p w14:paraId="22C7B70F" w14:textId="155E7061" w:rsidR="001717CF" w:rsidRPr="00F36C56" w:rsidRDefault="00907CAA" w:rsidP="000E7D50">
            <w:pPr>
              <w:jc w:val="center"/>
              <w:rPr>
                <w:rFonts w:ascii="Times New Roman" w:hAnsi="Times New Roman" w:cs="Times New Roman"/>
                <w:sz w:val="20"/>
                <w:szCs w:val="20"/>
              </w:rPr>
            </w:pPr>
            <w:r w:rsidRPr="00F36C56">
              <w:rPr>
                <w:rFonts w:ascii="Times New Roman" w:hAnsi="Times New Roman" w:cs="Times New Roman"/>
                <w:sz w:val="20"/>
                <w:szCs w:val="20"/>
              </w:rPr>
              <w:t>2.867.060,00</w:t>
            </w:r>
          </w:p>
        </w:tc>
        <w:tc>
          <w:tcPr>
            <w:tcW w:w="1553" w:type="dxa"/>
            <w:vAlign w:val="center"/>
          </w:tcPr>
          <w:p w14:paraId="62C67531" w14:textId="103AE99A" w:rsidR="001717CF" w:rsidRPr="00F36C56" w:rsidRDefault="00907CAA" w:rsidP="000E7D50">
            <w:pPr>
              <w:jc w:val="center"/>
              <w:rPr>
                <w:rFonts w:ascii="Times New Roman" w:hAnsi="Times New Roman" w:cs="Times New Roman"/>
                <w:sz w:val="20"/>
                <w:szCs w:val="20"/>
              </w:rPr>
            </w:pPr>
            <w:r w:rsidRPr="00F36C56">
              <w:rPr>
                <w:rFonts w:ascii="Times New Roman" w:hAnsi="Times New Roman" w:cs="Times New Roman"/>
                <w:sz w:val="20"/>
                <w:szCs w:val="20"/>
              </w:rPr>
              <w:t>2.938.790,00</w:t>
            </w:r>
          </w:p>
        </w:tc>
        <w:tc>
          <w:tcPr>
            <w:tcW w:w="1553" w:type="dxa"/>
            <w:vAlign w:val="center"/>
          </w:tcPr>
          <w:p w14:paraId="728AC239" w14:textId="5B4AED21" w:rsidR="001717CF" w:rsidRPr="00F36C56" w:rsidRDefault="00907CAA" w:rsidP="000E7D50">
            <w:pPr>
              <w:jc w:val="center"/>
              <w:rPr>
                <w:rFonts w:ascii="Times New Roman" w:hAnsi="Times New Roman" w:cs="Times New Roman"/>
                <w:sz w:val="20"/>
                <w:szCs w:val="20"/>
              </w:rPr>
            </w:pPr>
            <w:r w:rsidRPr="00F36C56">
              <w:rPr>
                <w:rFonts w:ascii="Times New Roman" w:hAnsi="Times New Roman" w:cs="Times New Roman"/>
                <w:sz w:val="20"/>
                <w:szCs w:val="20"/>
              </w:rPr>
              <w:t>3.012.590,00</w:t>
            </w:r>
          </w:p>
        </w:tc>
        <w:tc>
          <w:tcPr>
            <w:tcW w:w="1331" w:type="dxa"/>
            <w:vAlign w:val="center"/>
          </w:tcPr>
          <w:p w14:paraId="40ED1B08" w14:textId="68EEB30A" w:rsidR="001717CF" w:rsidRPr="00F36C56" w:rsidRDefault="00473494" w:rsidP="000E7D50">
            <w:pPr>
              <w:jc w:val="center"/>
              <w:rPr>
                <w:rFonts w:ascii="Times New Roman" w:hAnsi="Times New Roman" w:cs="Times New Roman"/>
                <w:sz w:val="20"/>
                <w:szCs w:val="20"/>
              </w:rPr>
            </w:pPr>
            <w:r>
              <w:rPr>
                <w:rFonts w:ascii="Times New Roman" w:hAnsi="Times New Roman" w:cs="Times New Roman"/>
                <w:sz w:val="20"/>
                <w:szCs w:val="20"/>
              </w:rPr>
              <w:t>93,20</w:t>
            </w:r>
          </w:p>
        </w:tc>
      </w:tr>
    </w:tbl>
    <w:p w14:paraId="58EA1BC6" w14:textId="77777777" w:rsidR="00961406" w:rsidRDefault="00961406" w:rsidP="000E7D50">
      <w:pPr>
        <w:jc w:val="both"/>
        <w:rPr>
          <w:rFonts w:ascii="Times New Roman" w:hAnsi="Times New Roman" w:cs="Times New Roman"/>
        </w:rPr>
      </w:pPr>
    </w:p>
    <w:p w14:paraId="0524AA52" w14:textId="1290D28D" w:rsidR="00B46BBB" w:rsidRPr="00F36C56" w:rsidRDefault="00B46BBB" w:rsidP="000E7D50">
      <w:pPr>
        <w:jc w:val="both"/>
        <w:rPr>
          <w:rFonts w:ascii="Times New Roman" w:hAnsi="Times New Roman" w:cs="Times New Roman"/>
        </w:rPr>
      </w:pPr>
      <w:r w:rsidRPr="00F36C56">
        <w:rPr>
          <w:rFonts w:ascii="Times New Roman" w:hAnsi="Times New Roman" w:cs="Times New Roman"/>
        </w:rPr>
        <w:t>Plan rada Š</w:t>
      </w:r>
      <w:r w:rsidR="007010DB" w:rsidRPr="00F36C56">
        <w:rPr>
          <w:rFonts w:ascii="Times New Roman" w:hAnsi="Times New Roman" w:cs="Times New Roman"/>
        </w:rPr>
        <w:t>kole sastoji se od dva programa: p</w:t>
      </w:r>
      <w:r w:rsidRPr="00F36C56">
        <w:rPr>
          <w:rFonts w:ascii="Times New Roman" w:hAnsi="Times New Roman" w:cs="Times New Roman"/>
        </w:rPr>
        <w:t xml:space="preserve">rogram Školstvo </w:t>
      </w:r>
      <w:r w:rsidR="007010DB" w:rsidRPr="00F36C56">
        <w:rPr>
          <w:rFonts w:ascii="Times New Roman" w:hAnsi="Times New Roman" w:cs="Times New Roman"/>
        </w:rPr>
        <w:t>i program Tekući izdaci – obrazovanje, kultura i sport</w:t>
      </w:r>
    </w:p>
    <w:p w14:paraId="42B91395" w14:textId="51312467" w:rsidR="00B86080" w:rsidRPr="00F36C56" w:rsidRDefault="00313297" w:rsidP="00B86080">
      <w:pPr>
        <w:pBdr>
          <w:top w:val="single" w:sz="4" w:space="1" w:color="auto"/>
          <w:bottom w:val="single" w:sz="4" w:space="1" w:color="auto"/>
        </w:pBdr>
        <w:shd w:val="clear" w:color="auto" w:fill="D9D9D9" w:themeFill="background1" w:themeFillShade="D9"/>
        <w:tabs>
          <w:tab w:val="left" w:pos="8316"/>
        </w:tabs>
        <w:jc w:val="both"/>
        <w:rPr>
          <w:rFonts w:ascii="Times New Roman" w:hAnsi="Times New Roman" w:cs="Times New Roman"/>
          <w:b/>
        </w:rPr>
      </w:pPr>
      <w:r w:rsidRPr="00F36C56">
        <w:rPr>
          <w:rFonts w:ascii="Times New Roman" w:hAnsi="Times New Roman" w:cs="Times New Roman"/>
          <w:b/>
        </w:rPr>
        <w:t>1</w:t>
      </w:r>
      <w:r w:rsidR="0045411C" w:rsidRPr="00F36C56">
        <w:rPr>
          <w:rFonts w:ascii="Times New Roman" w:hAnsi="Times New Roman" w:cs="Times New Roman"/>
          <w:b/>
        </w:rPr>
        <w:t>013 ŠKOLSTVO</w:t>
      </w:r>
      <w:r w:rsidR="00B94454" w:rsidRPr="00F36C56">
        <w:rPr>
          <w:rFonts w:ascii="Times New Roman" w:hAnsi="Times New Roman" w:cs="Times New Roman"/>
          <w:b/>
        </w:rPr>
        <w:tab/>
      </w:r>
      <w:r w:rsidR="00B94454" w:rsidRPr="00F36C56">
        <w:rPr>
          <w:rFonts w:ascii="Times New Roman" w:hAnsi="Times New Roman" w:cs="Times New Roman"/>
          <w:b/>
        </w:rPr>
        <w:tab/>
      </w:r>
      <w:r w:rsidR="00B94454" w:rsidRPr="00F36C56">
        <w:rPr>
          <w:rFonts w:ascii="Times New Roman" w:hAnsi="Times New Roman" w:cs="Times New Roman"/>
          <w:b/>
        </w:rPr>
        <w:tab/>
      </w:r>
    </w:p>
    <w:p w14:paraId="654E651F" w14:textId="5F2BAC64" w:rsidR="00B86080" w:rsidRPr="00F36C56" w:rsidRDefault="00B86080" w:rsidP="00B86080">
      <w:pPr>
        <w:pStyle w:val="Odlomakpopisa"/>
        <w:spacing w:after="0"/>
        <w:ind w:left="567"/>
        <w:jc w:val="both"/>
        <w:rPr>
          <w:rFonts w:ascii="Times New Roman" w:hAnsi="Times New Roman" w:cs="Times New Roman"/>
          <w:b/>
          <w:bCs/>
        </w:rPr>
      </w:pPr>
      <w:r w:rsidRPr="00F36C56">
        <w:rPr>
          <w:rFonts w:ascii="Times New Roman" w:hAnsi="Times New Roman" w:cs="Times New Roman"/>
          <w:b/>
          <w:bCs/>
        </w:rPr>
        <w:t>Zakonske i druge pravne osnove</w:t>
      </w:r>
    </w:p>
    <w:p w14:paraId="2991F6C7" w14:textId="77777777" w:rsidR="00087078" w:rsidRPr="00F36C56" w:rsidRDefault="00087078" w:rsidP="00087078">
      <w:pPr>
        <w:pStyle w:val="Odlomakpopisa"/>
        <w:numPr>
          <w:ilvl w:val="0"/>
          <w:numId w:val="12"/>
        </w:numPr>
        <w:spacing w:after="0"/>
        <w:ind w:left="567" w:hanging="142"/>
        <w:jc w:val="both"/>
        <w:rPr>
          <w:rFonts w:ascii="Times New Roman" w:hAnsi="Times New Roman" w:cs="Times New Roman"/>
          <w:bCs/>
        </w:rPr>
      </w:pPr>
      <w:r w:rsidRPr="00F36C56">
        <w:rPr>
          <w:rFonts w:ascii="Times New Roman" w:hAnsi="Times New Roman" w:cs="Times New Roman"/>
          <w:bCs/>
        </w:rPr>
        <w:t>Zakon o odgoju i obrazovanju u osnovnoj i srednjoj školi (NN broj 87/08, 86/09, 92/10, 105/10, 90/11, 5/12, 16/12, 86/12, 126/12, 94/13, 152/14,07/17, 68/18, 98/19, 64/20,151/22 )</w:t>
      </w:r>
    </w:p>
    <w:p w14:paraId="5FB4F201" w14:textId="37CBA842" w:rsidR="00087078" w:rsidRPr="00F36C56" w:rsidRDefault="00087078" w:rsidP="00087078">
      <w:pPr>
        <w:pStyle w:val="Odlomakpopisa"/>
        <w:numPr>
          <w:ilvl w:val="0"/>
          <w:numId w:val="12"/>
        </w:numPr>
        <w:spacing w:after="0"/>
        <w:ind w:left="567" w:hanging="142"/>
        <w:jc w:val="both"/>
        <w:rPr>
          <w:rFonts w:ascii="Times New Roman" w:hAnsi="Times New Roman" w:cs="Times New Roman"/>
          <w:bCs/>
        </w:rPr>
      </w:pPr>
      <w:r w:rsidRPr="00F36C56">
        <w:rPr>
          <w:rFonts w:ascii="Times New Roman" w:hAnsi="Times New Roman" w:cs="Times New Roman"/>
          <w:bCs/>
        </w:rPr>
        <w:lastRenderedPageBreak/>
        <w:t>Zakon o ustanovama (NN broj 76/93, 29/97, 47/99, 35/08, 127/19),</w:t>
      </w:r>
    </w:p>
    <w:p w14:paraId="3BB4F5AB" w14:textId="318258FE" w:rsidR="00087078" w:rsidRPr="00F36C56" w:rsidRDefault="00087078" w:rsidP="00087078">
      <w:pPr>
        <w:pStyle w:val="Odlomakpopisa"/>
        <w:numPr>
          <w:ilvl w:val="0"/>
          <w:numId w:val="12"/>
        </w:numPr>
        <w:spacing w:after="0"/>
        <w:ind w:left="567" w:hanging="142"/>
        <w:jc w:val="both"/>
        <w:rPr>
          <w:rFonts w:ascii="Times New Roman" w:hAnsi="Times New Roman" w:cs="Times New Roman"/>
          <w:bCs/>
        </w:rPr>
      </w:pPr>
      <w:r w:rsidRPr="00F36C56">
        <w:rPr>
          <w:rFonts w:ascii="Times New Roman" w:hAnsi="Times New Roman" w:cs="Times New Roman"/>
          <w:bCs/>
        </w:rPr>
        <w:t>Zakon o proračunu (NN 144/21), Pravilnik o proračunskim klasifikacijama (NN 4/24) i Pravilnik o proračunskom računovodstvu i računskom planu (NN 158/23), Pravilnik o planiranju u sustavu proračuna (NN 1/24)</w:t>
      </w:r>
    </w:p>
    <w:p w14:paraId="28416AC7" w14:textId="709CE542" w:rsidR="00087078" w:rsidRPr="00F36C56" w:rsidRDefault="00087078" w:rsidP="00087078">
      <w:pPr>
        <w:pStyle w:val="Odlomakpopisa"/>
        <w:numPr>
          <w:ilvl w:val="0"/>
          <w:numId w:val="12"/>
        </w:numPr>
        <w:spacing w:after="0"/>
        <w:ind w:left="567" w:hanging="142"/>
        <w:jc w:val="both"/>
        <w:rPr>
          <w:rFonts w:ascii="Times New Roman" w:hAnsi="Times New Roman" w:cs="Times New Roman"/>
          <w:bCs/>
        </w:rPr>
      </w:pPr>
      <w:r w:rsidRPr="00F36C56">
        <w:rPr>
          <w:rFonts w:ascii="Times New Roman" w:hAnsi="Times New Roman" w:cs="Times New Roman"/>
          <w:bCs/>
        </w:rPr>
        <w:t>Zakon o fiskalnoj odgovornosti (NN broj 139/10,19/14.,111/18 ), Uredba o sastavljanju i predaji Izjave o fiskalnoj odgovornosti i izvještaja o primjeni fiskalnih pravila (NN broj 78/11, 106/12, 130/13, 19/15, 119/15.),</w:t>
      </w:r>
    </w:p>
    <w:p w14:paraId="70AA1CF9" w14:textId="777C217B" w:rsidR="00087078" w:rsidRPr="00F36C56" w:rsidRDefault="00087078" w:rsidP="00087078">
      <w:pPr>
        <w:pStyle w:val="Odlomakpopisa"/>
        <w:numPr>
          <w:ilvl w:val="0"/>
          <w:numId w:val="12"/>
        </w:numPr>
        <w:spacing w:after="0"/>
        <w:ind w:left="567" w:hanging="142"/>
        <w:jc w:val="both"/>
        <w:rPr>
          <w:rFonts w:ascii="Times New Roman" w:hAnsi="Times New Roman" w:cs="Times New Roman"/>
          <w:bCs/>
        </w:rPr>
      </w:pPr>
      <w:r w:rsidRPr="00F36C56">
        <w:rPr>
          <w:rFonts w:ascii="Times New Roman" w:hAnsi="Times New Roman" w:cs="Times New Roman"/>
          <w:bCs/>
        </w:rPr>
        <w:t>Upute za izradu proračuna Međim</w:t>
      </w:r>
      <w:r w:rsidR="00903583" w:rsidRPr="00F36C56">
        <w:rPr>
          <w:rFonts w:ascii="Times New Roman" w:hAnsi="Times New Roman" w:cs="Times New Roman"/>
          <w:bCs/>
        </w:rPr>
        <w:t>urske županije za razdoblje 2026.-2028</w:t>
      </w:r>
      <w:r w:rsidRPr="00F36C56">
        <w:rPr>
          <w:rFonts w:ascii="Times New Roman" w:hAnsi="Times New Roman" w:cs="Times New Roman"/>
          <w:bCs/>
        </w:rPr>
        <w:t>.  od listopada 2024. 12.10.2023.</w:t>
      </w:r>
    </w:p>
    <w:p w14:paraId="49265DA4" w14:textId="7021DE0C" w:rsidR="00087078" w:rsidRPr="00F36C56" w:rsidRDefault="00087078" w:rsidP="00087078">
      <w:pPr>
        <w:pStyle w:val="Odlomakpopisa"/>
        <w:numPr>
          <w:ilvl w:val="0"/>
          <w:numId w:val="12"/>
        </w:numPr>
        <w:spacing w:after="0"/>
        <w:ind w:left="567" w:hanging="142"/>
        <w:jc w:val="both"/>
        <w:rPr>
          <w:rFonts w:ascii="Times New Roman" w:hAnsi="Times New Roman" w:cs="Times New Roman"/>
          <w:bCs/>
        </w:rPr>
      </w:pPr>
      <w:r w:rsidRPr="00F36C56">
        <w:rPr>
          <w:rFonts w:ascii="Times New Roman" w:hAnsi="Times New Roman" w:cs="Times New Roman"/>
          <w:bCs/>
        </w:rPr>
        <w:t>Godišnji plan i program rada Osnovne škole Tomaša Goričanca Mala Subotica za školsku godinu 2024./2025., kojim se utvrđuje rad školske ustanove, mjesto, vrijeme, način i izvršitelji poslova</w:t>
      </w:r>
    </w:p>
    <w:p w14:paraId="5FE326AE" w14:textId="5E5076AE" w:rsidR="00087078" w:rsidRPr="00F36C56" w:rsidRDefault="00087078" w:rsidP="00087078">
      <w:pPr>
        <w:pStyle w:val="Odlomakpopisa"/>
        <w:numPr>
          <w:ilvl w:val="0"/>
          <w:numId w:val="12"/>
        </w:numPr>
        <w:spacing w:after="0"/>
        <w:ind w:left="567" w:hanging="142"/>
        <w:jc w:val="both"/>
        <w:rPr>
          <w:rFonts w:ascii="Times New Roman" w:hAnsi="Times New Roman" w:cs="Times New Roman"/>
          <w:bCs/>
        </w:rPr>
      </w:pPr>
      <w:r w:rsidRPr="00F36C56">
        <w:rPr>
          <w:rFonts w:ascii="Times New Roman" w:hAnsi="Times New Roman" w:cs="Times New Roman"/>
          <w:bCs/>
        </w:rPr>
        <w:t xml:space="preserve">Školski kurikulum Osnovne škole Tomaša Goričanca Mala Subotica  za školsku godinu 2024./2025. kojim se utvrđuje dugoročni i kratkoročni plan i program rada škole kroz izbornu nastavu, izvannastavne i izvanškolske aktivnosti, te druge odgojno obrazovne programe i projekte </w:t>
      </w:r>
    </w:p>
    <w:p w14:paraId="424F0B97" w14:textId="4FE5E905" w:rsidR="000C6247" w:rsidRPr="00F36C56" w:rsidRDefault="00087078" w:rsidP="00087078">
      <w:pPr>
        <w:pStyle w:val="Odlomakpopisa"/>
        <w:numPr>
          <w:ilvl w:val="0"/>
          <w:numId w:val="12"/>
        </w:numPr>
        <w:spacing w:after="0"/>
        <w:ind w:left="567" w:hanging="142"/>
        <w:jc w:val="both"/>
        <w:rPr>
          <w:rFonts w:ascii="Times New Roman" w:hAnsi="Times New Roman" w:cs="Times New Roman"/>
          <w:bCs/>
        </w:rPr>
      </w:pPr>
      <w:r w:rsidRPr="00F36C56">
        <w:rPr>
          <w:rFonts w:ascii="Times New Roman" w:hAnsi="Times New Roman" w:cs="Times New Roman"/>
          <w:bCs/>
        </w:rPr>
        <w:t>Zakon o predškolskom odgoju i obrazovanju</w:t>
      </w:r>
    </w:p>
    <w:p w14:paraId="18C59307" w14:textId="6EA63C5F" w:rsidR="00B94454" w:rsidRPr="00F36C56" w:rsidRDefault="00B94454" w:rsidP="000E7D50">
      <w:pPr>
        <w:pStyle w:val="Odlomakpopisa"/>
        <w:spacing w:after="0"/>
        <w:jc w:val="both"/>
        <w:rPr>
          <w:rFonts w:ascii="Times New Roman" w:hAnsi="Times New Roman" w:cs="Times New Roman"/>
          <w:b/>
        </w:rPr>
      </w:pPr>
    </w:p>
    <w:tbl>
      <w:tblPr>
        <w:tblW w:w="8512" w:type="dxa"/>
        <w:tblInd w:w="137" w:type="dxa"/>
        <w:tblLayout w:type="fixed"/>
        <w:tblLook w:val="04A0" w:firstRow="1" w:lastRow="0" w:firstColumn="1" w:lastColumn="0" w:noHBand="0" w:noVBand="1"/>
      </w:tblPr>
      <w:tblGrid>
        <w:gridCol w:w="793"/>
        <w:gridCol w:w="1559"/>
        <w:gridCol w:w="1468"/>
        <w:gridCol w:w="1577"/>
        <w:gridCol w:w="1673"/>
        <w:gridCol w:w="1442"/>
      </w:tblGrid>
      <w:tr w:rsidR="006C0973" w:rsidRPr="00F36C56" w14:paraId="535FAB48" w14:textId="77777777" w:rsidTr="006C0973">
        <w:trPr>
          <w:trHeight w:val="564"/>
        </w:trPr>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14C78" w14:textId="77777777" w:rsidR="006C0973" w:rsidRPr="00F36C56" w:rsidRDefault="006C0973" w:rsidP="0010177A">
            <w:pPr>
              <w:spacing w:after="0"/>
              <w:jc w:val="center"/>
              <w:rPr>
                <w:rFonts w:ascii="Times New Roman" w:eastAsia="Times New Roman" w:hAnsi="Times New Roman" w:cs="Times New Roman"/>
                <w:sz w:val="20"/>
                <w:szCs w:val="20"/>
                <w:lang w:eastAsia="hr-HR"/>
              </w:rPr>
            </w:pPr>
          </w:p>
        </w:tc>
        <w:tc>
          <w:tcPr>
            <w:tcW w:w="155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F8F7688" w14:textId="77777777" w:rsidR="006C0973" w:rsidRPr="000E2114" w:rsidRDefault="006C0973" w:rsidP="0010177A">
            <w:pPr>
              <w:spacing w:after="0"/>
              <w:jc w:val="center"/>
              <w:rPr>
                <w:rFonts w:ascii="Times New Roman" w:eastAsia="Times New Roman" w:hAnsi="Times New Roman" w:cs="Times New Roman"/>
                <w:sz w:val="20"/>
                <w:szCs w:val="20"/>
                <w:lang w:eastAsia="hr-HR"/>
              </w:rPr>
            </w:pPr>
            <w:r w:rsidRPr="000E2114">
              <w:rPr>
                <w:rFonts w:ascii="Times New Roman" w:eastAsia="Times New Roman" w:hAnsi="Times New Roman" w:cs="Times New Roman"/>
                <w:sz w:val="20"/>
                <w:szCs w:val="20"/>
                <w:lang w:eastAsia="hr-HR"/>
              </w:rPr>
              <w:t>Izvršenje</w:t>
            </w:r>
          </w:p>
          <w:p w14:paraId="0DC2F835" w14:textId="121A448C" w:rsidR="006C0973" w:rsidRPr="000E2114" w:rsidRDefault="006C0973" w:rsidP="0010177A">
            <w:pPr>
              <w:spacing w:after="0"/>
              <w:jc w:val="center"/>
              <w:rPr>
                <w:rFonts w:ascii="Times New Roman" w:eastAsia="Times New Roman" w:hAnsi="Times New Roman" w:cs="Times New Roman"/>
                <w:sz w:val="20"/>
                <w:szCs w:val="20"/>
                <w:lang w:eastAsia="hr-HR"/>
              </w:rPr>
            </w:pPr>
            <w:r w:rsidRPr="000E2114">
              <w:rPr>
                <w:rFonts w:ascii="Times New Roman" w:eastAsia="Times New Roman" w:hAnsi="Times New Roman" w:cs="Times New Roman"/>
                <w:sz w:val="20"/>
                <w:szCs w:val="20"/>
                <w:lang w:eastAsia="hr-HR"/>
              </w:rPr>
              <w:t>2024.</w:t>
            </w:r>
          </w:p>
        </w:tc>
        <w:tc>
          <w:tcPr>
            <w:tcW w:w="1468" w:type="dxa"/>
            <w:tcBorders>
              <w:top w:val="single" w:sz="4" w:space="0" w:color="auto"/>
              <w:left w:val="nil"/>
              <w:bottom w:val="single" w:sz="4" w:space="0" w:color="auto"/>
              <w:right w:val="single" w:sz="4" w:space="0" w:color="auto"/>
            </w:tcBorders>
            <w:vAlign w:val="center"/>
          </w:tcPr>
          <w:p w14:paraId="0BB8B098" w14:textId="4BCF7C7E" w:rsidR="006C0973" w:rsidRPr="00F36C56" w:rsidRDefault="006C0973"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2025.</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B788E" w14:textId="656B71FD" w:rsidR="006C0973" w:rsidRPr="00F36C56" w:rsidRDefault="006C0973"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2026.</w:t>
            </w:r>
          </w:p>
        </w:tc>
        <w:tc>
          <w:tcPr>
            <w:tcW w:w="1673" w:type="dxa"/>
            <w:tcBorders>
              <w:top w:val="single" w:sz="4" w:space="0" w:color="auto"/>
              <w:left w:val="nil"/>
              <w:bottom w:val="single" w:sz="4" w:space="0" w:color="auto"/>
              <w:right w:val="single" w:sz="4" w:space="0" w:color="auto"/>
            </w:tcBorders>
            <w:shd w:val="clear" w:color="auto" w:fill="auto"/>
            <w:vAlign w:val="center"/>
            <w:hideMark/>
          </w:tcPr>
          <w:p w14:paraId="1B2CC86A" w14:textId="49E79551" w:rsidR="006C0973" w:rsidRPr="00F36C56" w:rsidRDefault="006C0973"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2027.</w:t>
            </w:r>
          </w:p>
        </w:tc>
        <w:tc>
          <w:tcPr>
            <w:tcW w:w="1442" w:type="dxa"/>
            <w:tcBorders>
              <w:top w:val="single" w:sz="4" w:space="0" w:color="auto"/>
              <w:left w:val="nil"/>
              <w:bottom w:val="single" w:sz="4" w:space="0" w:color="auto"/>
              <w:right w:val="single" w:sz="4" w:space="0" w:color="auto"/>
            </w:tcBorders>
            <w:vAlign w:val="center"/>
          </w:tcPr>
          <w:p w14:paraId="20114268" w14:textId="53432BBD" w:rsidR="006C0973" w:rsidRPr="00F36C56" w:rsidRDefault="006C0973"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2028.</w:t>
            </w:r>
          </w:p>
        </w:tc>
      </w:tr>
      <w:tr w:rsidR="006C0973" w:rsidRPr="00F36C56" w14:paraId="5C072E4C" w14:textId="77777777" w:rsidTr="006C0973">
        <w:trPr>
          <w:trHeight w:val="282"/>
        </w:trPr>
        <w:tc>
          <w:tcPr>
            <w:tcW w:w="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ACD7D" w14:textId="77777777" w:rsidR="006C0973" w:rsidRPr="00F36C56" w:rsidRDefault="006C0973"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1013</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22E9F034" w14:textId="26131A45" w:rsidR="006C0973" w:rsidRPr="000E2114" w:rsidRDefault="000E2114" w:rsidP="0010177A">
            <w:pPr>
              <w:spacing w:after="0"/>
              <w:jc w:val="center"/>
              <w:rPr>
                <w:rFonts w:ascii="Times New Roman" w:eastAsia="Times New Roman" w:hAnsi="Times New Roman" w:cs="Times New Roman"/>
                <w:sz w:val="20"/>
                <w:szCs w:val="20"/>
                <w:lang w:eastAsia="hr-HR"/>
              </w:rPr>
            </w:pPr>
            <w:r w:rsidRPr="000E2114">
              <w:rPr>
                <w:rFonts w:ascii="Times New Roman" w:eastAsia="Times New Roman" w:hAnsi="Times New Roman" w:cs="Times New Roman"/>
                <w:sz w:val="20"/>
                <w:szCs w:val="20"/>
                <w:lang w:eastAsia="hr-HR"/>
              </w:rPr>
              <w:t>2.602.234,87</w:t>
            </w:r>
          </w:p>
        </w:tc>
        <w:tc>
          <w:tcPr>
            <w:tcW w:w="1468" w:type="dxa"/>
            <w:tcBorders>
              <w:top w:val="single" w:sz="4" w:space="0" w:color="auto"/>
              <w:left w:val="nil"/>
              <w:bottom w:val="single" w:sz="4" w:space="0" w:color="auto"/>
              <w:right w:val="single" w:sz="4" w:space="0" w:color="auto"/>
            </w:tcBorders>
            <w:vAlign w:val="center"/>
          </w:tcPr>
          <w:p w14:paraId="03B0D2C9" w14:textId="138351A7" w:rsidR="006C0973" w:rsidRPr="00F36C56" w:rsidRDefault="006C0973"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2.969.831,00</w:t>
            </w:r>
          </w:p>
        </w:tc>
        <w:tc>
          <w:tcPr>
            <w:tcW w:w="1577" w:type="dxa"/>
            <w:tcBorders>
              <w:top w:val="nil"/>
              <w:left w:val="single" w:sz="4" w:space="0" w:color="auto"/>
              <w:bottom w:val="single" w:sz="4" w:space="0" w:color="auto"/>
              <w:right w:val="single" w:sz="4" w:space="0" w:color="auto"/>
            </w:tcBorders>
            <w:shd w:val="clear" w:color="auto" w:fill="auto"/>
            <w:noWrap/>
            <w:vAlign w:val="center"/>
            <w:hideMark/>
          </w:tcPr>
          <w:p w14:paraId="31931EF8" w14:textId="2FE02965" w:rsidR="006C0973" w:rsidRPr="00F36C56" w:rsidRDefault="006C0973"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2.814.930,00</w:t>
            </w:r>
          </w:p>
        </w:tc>
        <w:tc>
          <w:tcPr>
            <w:tcW w:w="1673" w:type="dxa"/>
            <w:tcBorders>
              <w:top w:val="nil"/>
              <w:left w:val="nil"/>
              <w:bottom w:val="single" w:sz="4" w:space="0" w:color="auto"/>
              <w:right w:val="single" w:sz="4" w:space="0" w:color="auto"/>
            </w:tcBorders>
            <w:shd w:val="clear" w:color="auto" w:fill="auto"/>
            <w:noWrap/>
            <w:vAlign w:val="center"/>
            <w:hideMark/>
          </w:tcPr>
          <w:p w14:paraId="7417E18A" w14:textId="45A0C43C" w:rsidR="006C0973" w:rsidRPr="00F36C56" w:rsidRDefault="006C0973"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2.886.660,00</w:t>
            </w:r>
          </w:p>
        </w:tc>
        <w:tc>
          <w:tcPr>
            <w:tcW w:w="1442" w:type="dxa"/>
            <w:tcBorders>
              <w:top w:val="nil"/>
              <w:left w:val="nil"/>
              <w:bottom w:val="single" w:sz="4" w:space="0" w:color="auto"/>
              <w:right w:val="single" w:sz="4" w:space="0" w:color="auto"/>
            </w:tcBorders>
            <w:vAlign w:val="center"/>
          </w:tcPr>
          <w:p w14:paraId="533455FB" w14:textId="439502A5" w:rsidR="006C0973" w:rsidRPr="00F36C56" w:rsidRDefault="006C0973"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2.960.460,00</w:t>
            </w:r>
          </w:p>
        </w:tc>
      </w:tr>
    </w:tbl>
    <w:p w14:paraId="1F84BAE4" w14:textId="42028BBA" w:rsidR="00B94454" w:rsidRPr="00F36C56" w:rsidRDefault="00B94454" w:rsidP="000E7D50">
      <w:pPr>
        <w:pStyle w:val="Odlomakpopisa"/>
        <w:spacing w:after="0"/>
        <w:jc w:val="both"/>
        <w:rPr>
          <w:rFonts w:ascii="Times New Roman" w:hAnsi="Times New Roman" w:cs="Times New Roman"/>
          <w:b/>
        </w:rPr>
      </w:pPr>
    </w:p>
    <w:p w14:paraId="08C9446B" w14:textId="4A7239AE" w:rsidR="003D3D05" w:rsidRPr="00F36C56" w:rsidRDefault="007010DB" w:rsidP="00C23898">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Program Školstvo sastoji se od 5 Aktivnosti.</w:t>
      </w:r>
    </w:p>
    <w:tbl>
      <w:tblPr>
        <w:tblW w:w="9644" w:type="dxa"/>
        <w:tblInd w:w="137" w:type="dxa"/>
        <w:tblLayout w:type="fixed"/>
        <w:tblLook w:val="04A0" w:firstRow="1" w:lastRow="0" w:firstColumn="1" w:lastColumn="0" w:noHBand="0" w:noVBand="1"/>
      </w:tblPr>
      <w:tblGrid>
        <w:gridCol w:w="9644"/>
      </w:tblGrid>
      <w:tr w:rsidR="002B442F" w:rsidRPr="00F36C56" w14:paraId="35C39F10" w14:textId="77777777" w:rsidTr="00961406">
        <w:trPr>
          <w:trHeight w:val="300"/>
        </w:trPr>
        <w:tc>
          <w:tcPr>
            <w:tcW w:w="9644" w:type="dxa"/>
            <w:tcBorders>
              <w:top w:val="single" w:sz="4" w:space="0" w:color="auto"/>
              <w:left w:val="single" w:sz="4" w:space="0" w:color="auto"/>
              <w:bottom w:val="single" w:sz="4" w:space="0" w:color="auto"/>
              <w:right w:val="single" w:sz="4" w:space="0" w:color="auto"/>
            </w:tcBorders>
            <w:shd w:val="clear" w:color="auto" w:fill="auto"/>
            <w:hideMark/>
          </w:tcPr>
          <w:p w14:paraId="4055C717" w14:textId="77777777" w:rsidR="002B442F" w:rsidRPr="00F36C56" w:rsidRDefault="002B442F" w:rsidP="0010177A">
            <w:pPr>
              <w:spacing w:after="0"/>
              <w:jc w:val="both"/>
              <w:rPr>
                <w:rFonts w:ascii="Times New Roman" w:eastAsia="Times New Roman" w:hAnsi="Times New Roman" w:cs="Times New Roman"/>
                <w:b/>
                <w:bCs/>
                <w:lang w:eastAsia="hr-HR"/>
              </w:rPr>
            </w:pPr>
            <w:r w:rsidRPr="00F36C56">
              <w:rPr>
                <w:rFonts w:ascii="Times New Roman" w:eastAsia="Times New Roman" w:hAnsi="Times New Roman" w:cs="Times New Roman"/>
                <w:b/>
                <w:bCs/>
                <w:lang w:eastAsia="hr-HR"/>
              </w:rPr>
              <w:t>A1001301 Osnovno školstvo – izvor financiranja 044 – Decentralizirana sredstva</w:t>
            </w:r>
          </w:p>
        </w:tc>
      </w:tr>
      <w:tr w:rsidR="002B442F" w:rsidRPr="00F36C56" w14:paraId="2E721317" w14:textId="77777777" w:rsidTr="00961406">
        <w:trPr>
          <w:trHeight w:val="300"/>
        </w:trPr>
        <w:tc>
          <w:tcPr>
            <w:tcW w:w="9644" w:type="dxa"/>
            <w:tcBorders>
              <w:top w:val="single" w:sz="4" w:space="0" w:color="auto"/>
            </w:tcBorders>
            <w:shd w:val="clear" w:color="auto" w:fill="auto"/>
          </w:tcPr>
          <w:p w14:paraId="2CB9FD42" w14:textId="77777777" w:rsidR="002B442F" w:rsidRPr="00F36C56" w:rsidRDefault="002B442F" w:rsidP="0010177A">
            <w:pPr>
              <w:spacing w:after="0"/>
              <w:jc w:val="both"/>
              <w:rPr>
                <w:rFonts w:ascii="Times New Roman" w:eastAsia="Times New Roman" w:hAnsi="Times New Roman" w:cs="Times New Roman"/>
                <w:bCs/>
                <w:lang w:eastAsia="hr-HR"/>
              </w:rPr>
            </w:pPr>
          </w:p>
          <w:tbl>
            <w:tblPr>
              <w:tblStyle w:val="Reetkatablice"/>
              <w:tblW w:w="7936" w:type="dxa"/>
              <w:tblInd w:w="0" w:type="dxa"/>
              <w:tblLayout w:type="fixed"/>
              <w:tblLook w:val="04A0" w:firstRow="1" w:lastRow="0" w:firstColumn="1" w:lastColumn="0" w:noHBand="0" w:noVBand="1"/>
            </w:tblPr>
            <w:tblGrid>
              <w:gridCol w:w="1418"/>
              <w:gridCol w:w="1303"/>
              <w:gridCol w:w="1303"/>
              <w:gridCol w:w="1304"/>
              <w:gridCol w:w="1304"/>
              <w:gridCol w:w="1304"/>
            </w:tblGrid>
            <w:tr w:rsidR="002B442F" w:rsidRPr="00F36C56" w14:paraId="7443AEDF" w14:textId="77777777" w:rsidTr="00961406">
              <w:tc>
                <w:tcPr>
                  <w:tcW w:w="1418" w:type="dxa"/>
                  <w:vAlign w:val="center"/>
                </w:tcPr>
                <w:p w14:paraId="76359BA6" w14:textId="77777777"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Naziv aktivnosti</w:t>
                  </w:r>
                </w:p>
              </w:tc>
              <w:tc>
                <w:tcPr>
                  <w:tcW w:w="1303" w:type="dxa"/>
                  <w:vAlign w:val="center"/>
                </w:tcPr>
                <w:p w14:paraId="01A124DF" w14:textId="4C023C0A"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Izvršenje 2024.</w:t>
                  </w:r>
                </w:p>
              </w:tc>
              <w:tc>
                <w:tcPr>
                  <w:tcW w:w="1303" w:type="dxa"/>
                  <w:vAlign w:val="center"/>
                </w:tcPr>
                <w:p w14:paraId="1E103257" w14:textId="28B52356"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Plan 2025.</w:t>
                  </w:r>
                </w:p>
              </w:tc>
              <w:tc>
                <w:tcPr>
                  <w:tcW w:w="1304" w:type="dxa"/>
                  <w:vAlign w:val="center"/>
                </w:tcPr>
                <w:p w14:paraId="6E67F757" w14:textId="1308A0FF"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Plan 2026.</w:t>
                  </w:r>
                </w:p>
              </w:tc>
              <w:tc>
                <w:tcPr>
                  <w:tcW w:w="1304" w:type="dxa"/>
                  <w:vAlign w:val="center"/>
                </w:tcPr>
                <w:p w14:paraId="2588B1BE" w14:textId="398E1F17"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Plan 2027.</w:t>
                  </w:r>
                </w:p>
              </w:tc>
              <w:tc>
                <w:tcPr>
                  <w:tcW w:w="1304" w:type="dxa"/>
                  <w:vAlign w:val="center"/>
                </w:tcPr>
                <w:p w14:paraId="08177BE7" w14:textId="17DE5891"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2028.</w:t>
                  </w:r>
                </w:p>
              </w:tc>
            </w:tr>
            <w:tr w:rsidR="002B442F" w:rsidRPr="00F36C56" w14:paraId="0E456F46" w14:textId="77777777" w:rsidTr="00961406">
              <w:tc>
                <w:tcPr>
                  <w:tcW w:w="1418" w:type="dxa"/>
                  <w:vAlign w:val="center"/>
                </w:tcPr>
                <w:p w14:paraId="6398A196" w14:textId="77777777"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A1001301</w:t>
                  </w:r>
                </w:p>
              </w:tc>
              <w:tc>
                <w:tcPr>
                  <w:tcW w:w="1303" w:type="dxa"/>
                  <w:vAlign w:val="center"/>
                </w:tcPr>
                <w:p w14:paraId="717BEC01" w14:textId="153D4418"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117.362,72</w:t>
                  </w:r>
                </w:p>
              </w:tc>
              <w:tc>
                <w:tcPr>
                  <w:tcW w:w="1303" w:type="dxa"/>
                  <w:vAlign w:val="center"/>
                </w:tcPr>
                <w:p w14:paraId="3A19CD83" w14:textId="6A69F840"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116.300,00</w:t>
                  </w:r>
                </w:p>
              </w:tc>
              <w:tc>
                <w:tcPr>
                  <w:tcW w:w="1304" w:type="dxa"/>
                  <w:vAlign w:val="center"/>
                </w:tcPr>
                <w:p w14:paraId="0AEDEAD7" w14:textId="7FFB6DD7"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0,00</w:t>
                  </w:r>
                </w:p>
              </w:tc>
              <w:tc>
                <w:tcPr>
                  <w:tcW w:w="1304" w:type="dxa"/>
                  <w:vAlign w:val="center"/>
                </w:tcPr>
                <w:p w14:paraId="6457022F" w14:textId="6BB1DC9F" w:rsidR="002B442F" w:rsidRPr="006C0973" w:rsidRDefault="002B442F" w:rsidP="0010177A">
                  <w:pPr>
                    <w:jc w:val="center"/>
                    <w:rPr>
                      <w:rFonts w:ascii="Times New Roman" w:eastAsia="Times New Roman" w:hAnsi="Times New Roman" w:cs="Times New Roman"/>
                      <w:bCs/>
                      <w:sz w:val="20"/>
                      <w:szCs w:val="20"/>
                      <w:lang w:eastAsia="hr-HR"/>
                    </w:rPr>
                  </w:pPr>
                  <w:r w:rsidRPr="006C0973">
                    <w:rPr>
                      <w:rFonts w:ascii="Times New Roman" w:eastAsia="Times New Roman" w:hAnsi="Times New Roman" w:cs="Times New Roman"/>
                      <w:bCs/>
                      <w:sz w:val="20"/>
                      <w:szCs w:val="20"/>
                      <w:lang w:eastAsia="hr-HR"/>
                    </w:rPr>
                    <w:t>0,00</w:t>
                  </w:r>
                </w:p>
              </w:tc>
              <w:tc>
                <w:tcPr>
                  <w:tcW w:w="1304" w:type="dxa"/>
                  <w:vAlign w:val="center"/>
                </w:tcPr>
                <w:p w14:paraId="78FBBB3C" w14:textId="2169A1FF"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0,00</w:t>
                  </w:r>
                </w:p>
              </w:tc>
            </w:tr>
          </w:tbl>
          <w:p w14:paraId="18CA92E5" w14:textId="77777777" w:rsidR="002B442F" w:rsidRPr="00F36C56" w:rsidRDefault="002B442F" w:rsidP="0010177A">
            <w:pPr>
              <w:spacing w:after="0"/>
              <w:jc w:val="both"/>
              <w:rPr>
                <w:rFonts w:ascii="Times New Roman" w:eastAsia="Times New Roman" w:hAnsi="Times New Roman" w:cs="Times New Roman"/>
                <w:b/>
                <w:bCs/>
                <w:lang w:eastAsia="hr-HR"/>
              </w:rPr>
            </w:pPr>
          </w:p>
        </w:tc>
      </w:tr>
      <w:tr w:rsidR="002B442F" w:rsidRPr="00F36C56" w14:paraId="376498E7" w14:textId="77777777" w:rsidTr="00961406">
        <w:trPr>
          <w:trHeight w:val="537"/>
        </w:trPr>
        <w:tc>
          <w:tcPr>
            <w:tcW w:w="9644" w:type="dxa"/>
            <w:vMerge w:val="restart"/>
            <w:shd w:val="clear" w:color="auto" w:fill="auto"/>
            <w:hideMark/>
          </w:tcPr>
          <w:p w14:paraId="69532029" w14:textId="77777777" w:rsidR="002B442F" w:rsidRPr="00F36C56" w:rsidRDefault="002B442F" w:rsidP="0010177A">
            <w:pPr>
              <w:autoSpaceDE w:val="0"/>
              <w:autoSpaceDN w:val="0"/>
              <w:adjustRightInd w:val="0"/>
              <w:jc w:val="both"/>
              <w:rPr>
                <w:rFonts w:ascii="Times New Roman" w:hAnsi="Times New Roman" w:cs="Times New Roman"/>
              </w:rPr>
            </w:pPr>
          </w:p>
          <w:p w14:paraId="57D4DD07" w14:textId="77777777" w:rsidR="002B442F" w:rsidRPr="00F36C56" w:rsidRDefault="002B442F" w:rsidP="0010177A">
            <w:pPr>
              <w:autoSpaceDE w:val="0"/>
              <w:autoSpaceDN w:val="0"/>
              <w:adjustRightInd w:val="0"/>
              <w:jc w:val="both"/>
              <w:rPr>
                <w:rFonts w:ascii="Times New Roman" w:hAnsi="Times New Roman" w:cs="Times New Roman"/>
              </w:rPr>
            </w:pPr>
            <w:r w:rsidRPr="00F36C56">
              <w:rPr>
                <w:rFonts w:ascii="Times New Roman" w:hAnsi="Times New Roman" w:cs="Times New Roman"/>
              </w:rPr>
              <w:t>Na ovoj su aktivnosti planirani rashodi neophodni za obavljanje redovne djelatnosti Škole, a obuhvaćaju materijalne i financijske rashode.  Rashodi se financiraju iz županijskog proračuna decentraliziranim sredstvima.</w:t>
            </w:r>
          </w:p>
          <w:p w14:paraId="2B00B5E6" w14:textId="68C59590" w:rsidR="002B442F" w:rsidRPr="00F36C56" w:rsidRDefault="002B442F" w:rsidP="0010177A">
            <w:pPr>
              <w:autoSpaceDE w:val="0"/>
              <w:autoSpaceDN w:val="0"/>
              <w:adjustRightInd w:val="0"/>
              <w:jc w:val="both"/>
              <w:rPr>
                <w:rFonts w:ascii="Times New Roman" w:hAnsi="Times New Roman" w:cs="Times New Roman"/>
              </w:rPr>
            </w:pPr>
            <w:r w:rsidRPr="00F36C56">
              <w:rPr>
                <w:rFonts w:ascii="Times New Roman" w:hAnsi="Times New Roman" w:cs="Times New Roman"/>
              </w:rPr>
              <w:t>Planom za 2026. godinu izvor financiranja 044</w:t>
            </w:r>
            <w:r w:rsidR="00F36C56" w:rsidRPr="00F36C56">
              <w:rPr>
                <w:rFonts w:ascii="Times New Roman" w:hAnsi="Times New Roman" w:cs="Times New Roman"/>
              </w:rPr>
              <w:t xml:space="preserve"> </w:t>
            </w:r>
            <w:r w:rsidRPr="00F36C56">
              <w:rPr>
                <w:rFonts w:ascii="Times New Roman" w:hAnsi="Times New Roman" w:cs="Times New Roman"/>
              </w:rPr>
              <w:t>- Decentralizirana sredstva se ukida te se rashodi poslovanja planiraju na novim aktivnostima i novim izvorima financiranja.</w:t>
            </w:r>
          </w:p>
          <w:p w14:paraId="3505B7B0" w14:textId="2D1ABAF1" w:rsidR="002B442F" w:rsidRPr="00F36C56" w:rsidRDefault="002B442F" w:rsidP="0010177A">
            <w:pPr>
              <w:autoSpaceDE w:val="0"/>
              <w:autoSpaceDN w:val="0"/>
              <w:adjustRightInd w:val="0"/>
              <w:jc w:val="both"/>
              <w:rPr>
                <w:rFonts w:ascii="Times New Roman" w:hAnsi="Times New Roman" w:cs="Times New Roman"/>
              </w:rPr>
            </w:pPr>
            <w:r w:rsidRPr="00F36C56">
              <w:rPr>
                <w:rFonts w:ascii="Times New Roman" w:hAnsi="Times New Roman" w:cs="Times New Roman"/>
              </w:rPr>
              <w:t xml:space="preserve"> Unutar skupine materijalnih rashoda najznačajniji udio od 55,8% odnosi se na rashode energiju (struja, plin), za uredski materijal, materijal za čišćenje, održavanje i higijenu. </w:t>
            </w:r>
            <w:r w:rsidR="00F36C56" w:rsidRPr="00F36C56">
              <w:rPr>
                <w:rFonts w:ascii="Times New Roman" w:hAnsi="Times New Roman" w:cs="Times New Roman"/>
              </w:rPr>
              <w:t xml:space="preserve">U iznosu od </w:t>
            </w:r>
            <w:r w:rsidRPr="00F36C56">
              <w:rPr>
                <w:rFonts w:ascii="Times New Roman" w:hAnsi="Times New Roman" w:cs="Times New Roman"/>
              </w:rPr>
              <w:t xml:space="preserve">25,92% odnosi se na rashode za usluge gdje najznačajnije stavke čine sistematski pregledi zaposlenika, sanitarni pregledi i  analize, usluge tekućeg i investicijsko održavanja. Ostali rashodi pokrivaju službena putovanja, stručno usavršavanje, sitni inventar, službenu i radnu odjeću, telekomunikacijske usluge,  komunalne usluge i pristojbe, odvoz smeća i ekološke usluge, najam pisača, osiguranje imovine, računalne usluge, članarine. Rashodi u 2026. i 2027. godini planiraju se na istoj razini kao i za 2025. godinu. Izračun potrebnih sredstava temeljio se na postojećim povijesnim podacima o izvršenju pojedinih rashoda u prethodnim godinama kao i podacima o sklopljenim ugovorima iz kojih proizlaze obveze prema pružateljima usluga u narednoj godini.  </w:t>
            </w:r>
          </w:p>
        </w:tc>
      </w:tr>
      <w:tr w:rsidR="002B442F" w:rsidRPr="00F36C56" w14:paraId="328488CB" w14:textId="77777777" w:rsidTr="00961406">
        <w:trPr>
          <w:trHeight w:val="611"/>
        </w:trPr>
        <w:tc>
          <w:tcPr>
            <w:tcW w:w="9644" w:type="dxa"/>
            <w:vMerge/>
            <w:vAlign w:val="center"/>
            <w:hideMark/>
          </w:tcPr>
          <w:p w14:paraId="294AB813" w14:textId="77777777" w:rsidR="002B442F" w:rsidRPr="00F36C56" w:rsidRDefault="002B442F" w:rsidP="0010177A">
            <w:pPr>
              <w:spacing w:after="0"/>
              <w:jc w:val="both"/>
              <w:rPr>
                <w:rFonts w:ascii="Times New Roman" w:eastAsia="Times New Roman" w:hAnsi="Times New Roman" w:cs="Times New Roman"/>
                <w:lang w:eastAsia="hr-HR"/>
              </w:rPr>
            </w:pPr>
          </w:p>
        </w:tc>
      </w:tr>
    </w:tbl>
    <w:p w14:paraId="5DF53830" w14:textId="147EDE7D" w:rsidR="002B442F" w:rsidRPr="00F36C56" w:rsidRDefault="002B442F" w:rsidP="002B442F">
      <w:pPr>
        <w:spacing w:after="0"/>
        <w:jc w:val="both"/>
        <w:rPr>
          <w:rFonts w:ascii="Times New Roman" w:eastAsia="Times New Roman" w:hAnsi="Times New Roman" w:cs="Times New Roman"/>
          <w:b/>
          <w:bCs/>
          <w:lang w:eastAsia="hr-HR"/>
        </w:rPr>
      </w:pPr>
      <w:r w:rsidRPr="00F36C56">
        <w:rPr>
          <w:rFonts w:ascii="Times New Roman" w:eastAsia="Times New Roman" w:hAnsi="Times New Roman" w:cs="Times New Roman"/>
          <w:b/>
          <w:bCs/>
          <w:lang w:eastAsia="hr-HR"/>
        </w:rPr>
        <w:t>A101349 Materijalni i financijski rashodi za osnovne škole – decentralizirana sredstva</w:t>
      </w:r>
    </w:p>
    <w:p w14:paraId="42621FD0" w14:textId="77777777" w:rsidR="0010177A" w:rsidRPr="00F36C56" w:rsidRDefault="0010177A" w:rsidP="002B442F">
      <w:pPr>
        <w:spacing w:after="0"/>
        <w:jc w:val="both"/>
        <w:rPr>
          <w:rFonts w:ascii="Times New Roman" w:eastAsia="Times New Roman" w:hAnsi="Times New Roman" w:cs="Times New Roman"/>
          <w:b/>
          <w:bCs/>
          <w:lang w:eastAsia="hr-HR"/>
        </w:rPr>
      </w:pPr>
    </w:p>
    <w:tbl>
      <w:tblPr>
        <w:tblStyle w:val="Reetkatablice"/>
        <w:tblW w:w="7821" w:type="dxa"/>
        <w:tblInd w:w="-5" w:type="dxa"/>
        <w:tblLayout w:type="fixed"/>
        <w:tblLook w:val="04A0" w:firstRow="1" w:lastRow="0" w:firstColumn="1" w:lastColumn="0" w:noHBand="0" w:noVBand="1"/>
      </w:tblPr>
      <w:tblGrid>
        <w:gridCol w:w="1303"/>
        <w:gridCol w:w="1303"/>
        <w:gridCol w:w="1303"/>
        <w:gridCol w:w="1304"/>
        <w:gridCol w:w="1304"/>
        <w:gridCol w:w="1304"/>
      </w:tblGrid>
      <w:tr w:rsidR="002B442F" w:rsidRPr="00F36C56" w14:paraId="36B2FB39" w14:textId="77777777" w:rsidTr="00961406">
        <w:tc>
          <w:tcPr>
            <w:tcW w:w="1303" w:type="dxa"/>
            <w:vAlign w:val="center"/>
          </w:tcPr>
          <w:p w14:paraId="1D767150" w14:textId="77777777"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Naziv aktivnosti</w:t>
            </w:r>
          </w:p>
        </w:tc>
        <w:tc>
          <w:tcPr>
            <w:tcW w:w="1303" w:type="dxa"/>
            <w:vAlign w:val="center"/>
          </w:tcPr>
          <w:p w14:paraId="63E5BF7C" w14:textId="77777777"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Izvršenje 2024.</w:t>
            </w:r>
          </w:p>
        </w:tc>
        <w:tc>
          <w:tcPr>
            <w:tcW w:w="1303" w:type="dxa"/>
            <w:vAlign w:val="center"/>
          </w:tcPr>
          <w:p w14:paraId="7FEFE570" w14:textId="77777777"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2025.</w:t>
            </w:r>
          </w:p>
        </w:tc>
        <w:tc>
          <w:tcPr>
            <w:tcW w:w="1304" w:type="dxa"/>
            <w:vAlign w:val="center"/>
          </w:tcPr>
          <w:p w14:paraId="31420162" w14:textId="77777777"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2026.</w:t>
            </w:r>
          </w:p>
        </w:tc>
        <w:tc>
          <w:tcPr>
            <w:tcW w:w="1304" w:type="dxa"/>
            <w:vAlign w:val="center"/>
          </w:tcPr>
          <w:p w14:paraId="4C3BE4A4" w14:textId="77777777"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2027.</w:t>
            </w:r>
          </w:p>
        </w:tc>
        <w:tc>
          <w:tcPr>
            <w:tcW w:w="1304" w:type="dxa"/>
            <w:vAlign w:val="center"/>
          </w:tcPr>
          <w:p w14:paraId="30BF51D4" w14:textId="77777777"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2028.</w:t>
            </w:r>
          </w:p>
        </w:tc>
      </w:tr>
      <w:tr w:rsidR="002B442F" w:rsidRPr="00F36C56" w14:paraId="750FD0BC" w14:textId="77777777" w:rsidTr="00961406">
        <w:tc>
          <w:tcPr>
            <w:tcW w:w="1303" w:type="dxa"/>
            <w:vAlign w:val="center"/>
          </w:tcPr>
          <w:p w14:paraId="0B5C7EF2" w14:textId="77777777"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A1001301</w:t>
            </w:r>
          </w:p>
        </w:tc>
        <w:tc>
          <w:tcPr>
            <w:tcW w:w="1303" w:type="dxa"/>
            <w:vAlign w:val="center"/>
          </w:tcPr>
          <w:p w14:paraId="767EB718" w14:textId="0AC8B066"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0,00</w:t>
            </w:r>
          </w:p>
        </w:tc>
        <w:tc>
          <w:tcPr>
            <w:tcW w:w="1303" w:type="dxa"/>
            <w:vAlign w:val="center"/>
          </w:tcPr>
          <w:p w14:paraId="764301DC" w14:textId="5023DD05"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0,00</w:t>
            </w:r>
          </w:p>
        </w:tc>
        <w:tc>
          <w:tcPr>
            <w:tcW w:w="1304" w:type="dxa"/>
            <w:vAlign w:val="center"/>
          </w:tcPr>
          <w:p w14:paraId="03AB55BA" w14:textId="0AE2E9DA"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49.200,00</w:t>
            </w:r>
          </w:p>
        </w:tc>
        <w:tc>
          <w:tcPr>
            <w:tcW w:w="1304" w:type="dxa"/>
            <w:vAlign w:val="center"/>
          </w:tcPr>
          <w:p w14:paraId="5F047D56" w14:textId="3E320C4A"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49.200,00</w:t>
            </w:r>
          </w:p>
        </w:tc>
        <w:tc>
          <w:tcPr>
            <w:tcW w:w="1304" w:type="dxa"/>
            <w:vAlign w:val="center"/>
          </w:tcPr>
          <w:p w14:paraId="4A4931FF" w14:textId="210E4049" w:rsidR="002B442F" w:rsidRPr="00F36C56" w:rsidRDefault="002B442F"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49.200,00</w:t>
            </w:r>
          </w:p>
        </w:tc>
      </w:tr>
    </w:tbl>
    <w:p w14:paraId="7AEBB019" w14:textId="77777777" w:rsidR="0010177A" w:rsidRPr="00F36C56" w:rsidRDefault="0010177A" w:rsidP="00C23898">
      <w:pPr>
        <w:autoSpaceDE w:val="0"/>
        <w:autoSpaceDN w:val="0"/>
        <w:adjustRightInd w:val="0"/>
        <w:ind w:left="39"/>
        <w:jc w:val="both"/>
        <w:rPr>
          <w:rFonts w:ascii="Times New Roman" w:hAnsi="Times New Roman" w:cs="Times New Roman"/>
        </w:rPr>
      </w:pPr>
    </w:p>
    <w:p w14:paraId="3AC4FC59" w14:textId="455275AC" w:rsidR="002B442F" w:rsidRPr="00F36C56" w:rsidRDefault="00B870D6" w:rsidP="00C23898">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lastRenderedPageBreak/>
        <w:t>Ova aktivnost financira se iz dva izvora: iz izvora 11004 – Opći prihodi i primici – OŠ – porez na dohodak – decentralizirana sredstva i iz izvora 5011002 – pomoći iz državnog proračuna kroz opće prihode i primitke – DEC – proračunski korisnici. Omjer financiranja je 35% iz izvora 11004 i 65% iz izvora 5011002.</w:t>
      </w:r>
    </w:p>
    <w:p w14:paraId="010EB982" w14:textId="0159C1C0" w:rsidR="002B442F" w:rsidRPr="00F36C56" w:rsidRDefault="00B870D6" w:rsidP="00C23898">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 xml:space="preserve">Unutar skupine materijalnih rashoda najznačajniji udio odnosi se na rashode za uredski materijal, rashode za usluge te na sistematske preglede zaposlenika. Ostali rashodi pokrivaju službena putovanja, stručno usavršavanje, sitni inventar, službenu i radnu odjeću i obuću, telekomunikacijske usluge,  komunalne usluge i pristojbe, odvoz smeća i ekološke usluge, najam pisača, računalne usluge, članarine. Rashodi u 2027. i 2028. godini planiraju se na istoj razini kao i za 2026. godinu. Izračun potrebnih sredstava temeljio se na postojećim povijesnim podacima o izvršenju pojedinih rashoda u prethodnim godinama kao i podacima o sklopljenim ugovorima iz kojih proizlaze obveze prema pružateljima usluga u narednoj godini.  </w:t>
      </w:r>
    </w:p>
    <w:p w14:paraId="587AFFFA" w14:textId="77777777" w:rsidR="00B870D6" w:rsidRPr="00F36C56" w:rsidRDefault="00B870D6" w:rsidP="00B870D6">
      <w:pPr>
        <w:jc w:val="both"/>
        <w:rPr>
          <w:rFonts w:ascii="Times New Roman" w:hAnsi="Times New Roman" w:cs="Times New Roman"/>
          <w:b/>
        </w:rPr>
      </w:pPr>
      <w:r w:rsidRPr="00F36C56">
        <w:rPr>
          <w:rFonts w:ascii="Times New Roman" w:hAnsi="Times New Roman" w:cs="Times New Roman"/>
          <w:b/>
        </w:rPr>
        <w:t xml:space="preserve">Pokazatelji rezultata </w:t>
      </w:r>
    </w:p>
    <w:tbl>
      <w:tblPr>
        <w:tblW w:w="9258" w:type="dxa"/>
        <w:jc w:val="center"/>
        <w:tblLook w:val="04A0" w:firstRow="1" w:lastRow="0" w:firstColumn="1" w:lastColumn="0" w:noHBand="0" w:noVBand="1"/>
      </w:tblPr>
      <w:tblGrid>
        <w:gridCol w:w="1555"/>
        <w:gridCol w:w="1984"/>
        <w:gridCol w:w="1072"/>
        <w:gridCol w:w="1135"/>
        <w:gridCol w:w="1096"/>
        <w:gridCol w:w="1085"/>
        <w:gridCol w:w="1331"/>
      </w:tblGrid>
      <w:tr w:rsidR="00B870D6" w:rsidRPr="00F36C56" w14:paraId="7BF88466" w14:textId="77777777" w:rsidTr="0010177A">
        <w:trPr>
          <w:trHeight w:val="564"/>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DD2B8" w14:textId="77777777" w:rsidR="00B870D6" w:rsidRPr="00F36C56" w:rsidRDefault="00B870D6"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Pokazatelj</w:t>
            </w:r>
          </w:p>
          <w:p w14:paraId="3259B077" w14:textId="77777777" w:rsidR="00B870D6" w:rsidRPr="00F36C56" w:rsidRDefault="00B870D6"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rezultata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5D393FB" w14:textId="77777777" w:rsidR="00B870D6" w:rsidRPr="00F36C56" w:rsidRDefault="00B870D6"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Definicija pokazatelja</w:t>
            </w:r>
          </w:p>
        </w:tc>
        <w:tc>
          <w:tcPr>
            <w:tcW w:w="992" w:type="dxa"/>
            <w:tcBorders>
              <w:top w:val="single" w:sz="4" w:space="0" w:color="auto"/>
              <w:left w:val="nil"/>
              <w:bottom w:val="single" w:sz="4" w:space="0" w:color="auto"/>
              <w:right w:val="single" w:sz="4" w:space="0" w:color="auto"/>
            </w:tcBorders>
            <w:vAlign w:val="center"/>
          </w:tcPr>
          <w:p w14:paraId="10E0DA5B" w14:textId="77777777" w:rsidR="00B870D6" w:rsidRPr="00F36C56" w:rsidRDefault="00B870D6"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Jedinica</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58431" w14:textId="77777777" w:rsidR="00B870D6" w:rsidRPr="006C0973" w:rsidRDefault="00B870D6" w:rsidP="0010177A">
            <w:pPr>
              <w:spacing w:after="0"/>
              <w:jc w:val="center"/>
              <w:rPr>
                <w:rFonts w:ascii="Times New Roman" w:eastAsia="Times New Roman" w:hAnsi="Times New Roman" w:cs="Times New Roman"/>
                <w:sz w:val="20"/>
                <w:szCs w:val="20"/>
                <w:lang w:eastAsia="hr-HR"/>
              </w:rPr>
            </w:pPr>
            <w:r w:rsidRPr="006C0973">
              <w:rPr>
                <w:rFonts w:ascii="Times New Roman" w:eastAsia="Times New Roman" w:hAnsi="Times New Roman" w:cs="Times New Roman"/>
                <w:sz w:val="20"/>
                <w:szCs w:val="20"/>
                <w:lang w:eastAsia="hr-HR"/>
              </w:rPr>
              <w:t>Polazna vrijednost</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34D08F1" w14:textId="77777777" w:rsidR="00B870D6" w:rsidRPr="006C0973" w:rsidRDefault="00B870D6" w:rsidP="0010177A">
            <w:pPr>
              <w:spacing w:after="0"/>
              <w:jc w:val="center"/>
              <w:rPr>
                <w:rFonts w:ascii="Times New Roman" w:eastAsia="Times New Roman" w:hAnsi="Times New Roman" w:cs="Times New Roman"/>
                <w:sz w:val="20"/>
                <w:szCs w:val="20"/>
                <w:lang w:eastAsia="hr-HR"/>
              </w:rPr>
            </w:pPr>
            <w:r w:rsidRPr="006C0973">
              <w:rPr>
                <w:rFonts w:ascii="Times New Roman" w:eastAsia="Times New Roman" w:hAnsi="Times New Roman" w:cs="Times New Roman"/>
                <w:sz w:val="20"/>
                <w:szCs w:val="20"/>
                <w:lang w:eastAsia="hr-HR"/>
              </w:rPr>
              <w:t>Ciljana vrijednost</w:t>
            </w:r>
          </w:p>
          <w:p w14:paraId="7D5CE7C7" w14:textId="025EA40A" w:rsidR="00B870D6" w:rsidRPr="006C0973" w:rsidRDefault="0010177A" w:rsidP="0010177A">
            <w:pPr>
              <w:spacing w:after="0"/>
              <w:jc w:val="center"/>
              <w:rPr>
                <w:rFonts w:ascii="Times New Roman" w:eastAsia="Times New Roman" w:hAnsi="Times New Roman" w:cs="Times New Roman"/>
                <w:sz w:val="20"/>
                <w:szCs w:val="20"/>
                <w:lang w:eastAsia="hr-HR"/>
              </w:rPr>
            </w:pPr>
            <w:r w:rsidRPr="006C0973">
              <w:rPr>
                <w:rFonts w:ascii="Times New Roman" w:eastAsia="Times New Roman" w:hAnsi="Times New Roman" w:cs="Times New Roman"/>
                <w:sz w:val="20"/>
                <w:szCs w:val="20"/>
                <w:lang w:eastAsia="hr-HR"/>
              </w:rPr>
              <w:t>2026</w:t>
            </w:r>
            <w:r w:rsidR="00B870D6" w:rsidRPr="006C0973">
              <w:rPr>
                <w:rFonts w:ascii="Times New Roman" w:eastAsia="Times New Roman" w:hAnsi="Times New Roman" w:cs="Times New Roman"/>
                <w:sz w:val="20"/>
                <w:szCs w:val="20"/>
                <w:lang w:eastAsia="hr-HR"/>
              </w:rPr>
              <w:t>.</w:t>
            </w:r>
          </w:p>
        </w:tc>
        <w:tc>
          <w:tcPr>
            <w:tcW w:w="1099" w:type="dxa"/>
            <w:tcBorders>
              <w:top w:val="single" w:sz="4" w:space="0" w:color="auto"/>
              <w:left w:val="nil"/>
              <w:bottom w:val="single" w:sz="4" w:space="0" w:color="auto"/>
              <w:right w:val="single" w:sz="4" w:space="0" w:color="auto"/>
            </w:tcBorders>
            <w:vAlign w:val="center"/>
          </w:tcPr>
          <w:p w14:paraId="7034C283" w14:textId="77777777" w:rsidR="00B870D6" w:rsidRPr="006C0973" w:rsidRDefault="00B870D6" w:rsidP="0010177A">
            <w:pPr>
              <w:spacing w:after="0"/>
              <w:jc w:val="center"/>
              <w:rPr>
                <w:rFonts w:ascii="Times New Roman" w:eastAsia="Times New Roman" w:hAnsi="Times New Roman" w:cs="Times New Roman"/>
                <w:sz w:val="20"/>
                <w:szCs w:val="20"/>
                <w:lang w:eastAsia="hr-HR"/>
              </w:rPr>
            </w:pPr>
            <w:r w:rsidRPr="006C0973">
              <w:rPr>
                <w:rFonts w:ascii="Times New Roman" w:eastAsia="Times New Roman" w:hAnsi="Times New Roman" w:cs="Times New Roman"/>
                <w:sz w:val="20"/>
                <w:szCs w:val="20"/>
                <w:lang w:eastAsia="hr-HR"/>
              </w:rPr>
              <w:t>Ciljana vrijednost</w:t>
            </w:r>
          </w:p>
          <w:p w14:paraId="33171A4B" w14:textId="215C784A" w:rsidR="00B870D6" w:rsidRPr="006C0973" w:rsidRDefault="0010177A" w:rsidP="0010177A">
            <w:pPr>
              <w:spacing w:after="0"/>
              <w:jc w:val="center"/>
              <w:rPr>
                <w:rFonts w:ascii="Times New Roman" w:eastAsia="Times New Roman" w:hAnsi="Times New Roman" w:cs="Times New Roman"/>
                <w:sz w:val="20"/>
                <w:szCs w:val="20"/>
                <w:lang w:eastAsia="hr-HR"/>
              </w:rPr>
            </w:pPr>
            <w:r w:rsidRPr="006C0973">
              <w:rPr>
                <w:rFonts w:ascii="Times New Roman" w:eastAsia="Times New Roman" w:hAnsi="Times New Roman" w:cs="Times New Roman"/>
                <w:sz w:val="20"/>
                <w:szCs w:val="20"/>
                <w:lang w:eastAsia="hr-HR"/>
              </w:rPr>
              <w:t>2027</w:t>
            </w:r>
            <w:r w:rsidR="00B870D6" w:rsidRPr="006C0973">
              <w:rPr>
                <w:rFonts w:ascii="Times New Roman" w:eastAsia="Times New Roman" w:hAnsi="Times New Roman" w:cs="Times New Roman"/>
                <w:sz w:val="20"/>
                <w:szCs w:val="20"/>
                <w:lang w:eastAsia="hr-HR"/>
              </w:rPr>
              <w:t>.</w:t>
            </w:r>
          </w:p>
        </w:tc>
        <w:tc>
          <w:tcPr>
            <w:tcW w:w="1397" w:type="dxa"/>
            <w:tcBorders>
              <w:top w:val="single" w:sz="4" w:space="0" w:color="auto"/>
              <w:left w:val="nil"/>
              <w:bottom w:val="single" w:sz="4" w:space="0" w:color="auto"/>
              <w:right w:val="single" w:sz="4" w:space="0" w:color="auto"/>
            </w:tcBorders>
            <w:vAlign w:val="center"/>
          </w:tcPr>
          <w:p w14:paraId="18588F15" w14:textId="77777777" w:rsidR="00B870D6" w:rsidRPr="006C0973" w:rsidRDefault="00B870D6" w:rsidP="0010177A">
            <w:pPr>
              <w:spacing w:after="0"/>
              <w:jc w:val="center"/>
              <w:rPr>
                <w:rFonts w:ascii="Times New Roman" w:eastAsia="Times New Roman" w:hAnsi="Times New Roman" w:cs="Times New Roman"/>
                <w:sz w:val="20"/>
                <w:szCs w:val="20"/>
                <w:lang w:eastAsia="hr-HR"/>
              </w:rPr>
            </w:pPr>
            <w:r w:rsidRPr="006C0973">
              <w:rPr>
                <w:rFonts w:ascii="Times New Roman" w:eastAsia="Times New Roman" w:hAnsi="Times New Roman" w:cs="Times New Roman"/>
                <w:sz w:val="20"/>
                <w:szCs w:val="20"/>
                <w:lang w:eastAsia="hr-HR"/>
              </w:rPr>
              <w:t>Ciljana vrijednost</w:t>
            </w:r>
          </w:p>
          <w:p w14:paraId="1875D852" w14:textId="7B653CAA" w:rsidR="00B870D6" w:rsidRPr="006C0973" w:rsidRDefault="0010177A" w:rsidP="0010177A">
            <w:pPr>
              <w:spacing w:after="0"/>
              <w:jc w:val="center"/>
              <w:rPr>
                <w:rFonts w:ascii="Times New Roman" w:eastAsia="Times New Roman" w:hAnsi="Times New Roman" w:cs="Times New Roman"/>
                <w:sz w:val="20"/>
                <w:szCs w:val="20"/>
                <w:lang w:eastAsia="hr-HR"/>
              </w:rPr>
            </w:pPr>
            <w:r w:rsidRPr="006C0973">
              <w:rPr>
                <w:rFonts w:ascii="Times New Roman" w:eastAsia="Times New Roman" w:hAnsi="Times New Roman" w:cs="Times New Roman"/>
                <w:sz w:val="20"/>
                <w:szCs w:val="20"/>
                <w:lang w:eastAsia="hr-HR"/>
              </w:rPr>
              <w:t>2028</w:t>
            </w:r>
            <w:r w:rsidR="00B870D6" w:rsidRPr="006C0973">
              <w:rPr>
                <w:rFonts w:ascii="Times New Roman" w:eastAsia="Times New Roman" w:hAnsi="Times New Roman" w:cs="Times New Roman"/>
                <w:sz w:val="20"/>
                <w:szCs w:val="20"/>
                <w:lang w:eastAsia="hr-HR"/>
              </w:rPr>
              <w:t>.</w:t>
            </w:r>
          </w:p>
        </w:tc>
      </w:tr>
      <w:tr w:rsidR="00B870D6" w:rsidRPr="00F36C56" w14:paraId="4F70E617" w14:textId="77777777" w:rsidTr="0010177A">
        <w:trPr>
          <w:trHeight w:val="282"/>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C2941" w14:textId="5D51EF75" w:rsidR="00B870D6" w:rsidRPr="00F36C56" w:rsidRDefault="00F36C56"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 xml:space="preserve">Poslovanje škole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7612D" w14:textId="070B84DA" w:rsidR="00B870D6" w:rsidRPr="00F36C56" w:rsidRDefault="00F36C56" w:rsidP="0010177A">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Broj sis</w:t>
            </w:r>
            <w:r w:rsidR="006C0973">
              <w:rPr>
                <w:rFonts w:ascii="Times New Roman" w:eastAsia="Times New Roman" w:hAnsi="Times New Roman" w:cs="Times New Roman"/>
                <w:sz w:val="20"/>
                <w:szCs w:val="20"/>
                <w:lang w:eastAsia="hr-HR"/>
              </w:rPr>
              <w:t>tematskih pregleda</w:t>
            </w:r>
          </w:p>
        </w:tc>
        <w:tc>
          <w:tcPr>
            <w:tcW w:w="992" w:type="dxa"/>
            <w:tcBorders>
              <w:top w:val="single" w:sz="4" w:space="0" w:color="auto"/>
              <w:left w:val="single" w:sz="4" w:space="0" w:color="auto"/>
              <w:bottom w:val="single" w:sz="4" w:space="0" w:color="auto"/>
              <w:right w:val="single" w:sz="4" w:space="0" w:color="auto"/>
            </w:tcBorders>
            <w:vAlign w:val="center"/>
          </w:tcPr>
          <w:p w14:paraId="4EE7EEE3" w14:textId="398F155F" w:rsidR="00B870D6" w:rsidRPr="00F36C56" w:rsidRDefault="006C0973" w:rsidP="0010177A">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Broj zaposlenih</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457E7" w14:textId="01BE5481" w:rsidR="00B870D6" w:rsidRPr="00F36C56" w:rsidRDefault="006C0973" w:rsidP="0010177A">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CFFCD" w14:textId="3AD52501" w:rsidR="00B870D6" w:rsidRPr="00F36C56" w:rsidRDefault="006C0973" w:rsidP="0010177A">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34</w:t>
            </w:r>
          </w:p>
        </w:tc>
        <w:tc>
          <w:tcPr>
            <w:tcW w:w="1099" w:type="dxa"/>
            <w:tcBorders>
              <w:top w:val="single" w:sz="4" w:space="0" w:color="auto"/>
              <w:left w:val="single" w:sz="4" w:space="0" w:color="auto"/>
              <w:bottom w:val="single" w:sz="4" w:space="0" w:color="auto"/>
              <w:right w:val="single" w:sz="4" w:space="0" w:color="auto"/>
            </w:tcBorders>
            <w:vAlign w:val="center"/>
          </w:tcPr>
          <w:p w14:paraId="3D9E2EDE" w14:textId="1DF95854" w:rsidR="00B870D6" w:rsidRPr="00F36C56" w:rsidRDefault="006C0973" w:rsidP="0010177A">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18</w:t>
            </w:r>
          </w:p>
        </w:tc>
        <w:tc>
          <w:tcPr>
            <w:tcW w:w="1397" w:type="dxa"/>
            <w:tcBorders>
              <w:top w:val="single" w:sz="4" w:space="0" w:color="auto"/>
              <w:left w:val="single" w:sz="4" w:space="0" w:color="auto"/>
              <w:bottom w:val="single" w:sz="4" w:space="0" w:color="auto"/>
              <w:right w:val="single" w:sz="4" w:space="0" w:color="auto"/>
            </w:tcBorders>
            <w:vAlign w:val="center"/>
          </w:tcPr>
          <w:p w14:paraId="7878DADA" w14:textId="7DBC7F00" w:rsidR="00B870D6" w:rsidRPr="00F36C56" w:rsidRDefault="006C0973" w:rsidP="0010177A">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24</w:t>
            </w:r>
          </w:p>
        </w:tc>
      </w:tr>
    </w:tbl>
    <w:p w14:paraId="76B4035B" w14:textId="77777777" w:rsidR="002B442F" w:rsidRPr="00F36C56" w:rsidRDefault="002B442F" w:rsidP="00C23898">
      <w:pPr>
        <w:autoSpaceDE w:val="0"/>
        <w:autoSpaceDN w:val="0"/>
        <w:adjustRightInd w:val="0"/>
        <w:ind w:left="39"/>
        <w:jc w:val="both"/>
        <w:rPr>
          <w:rFonts w:ascii="Times New Roman" w:hAnsi="Times New Roman" w:cs="Times New Roman"/>
        </w:rPr>
      </w:pPr>
    </w:p>
    <w:p w14:paraId="32D7BBF2" w14:textId="2334DFFD" w:rsidR="0010177A" w:rsidRPr="00F36C56" w:rsidRDefault="0010177A" w:rsidP="00C23898">
      <w:pPr>
        <w:autoSpaceDE w:val="0"/>
        <w:autoSpaceDN w:val="0"/>
        <w:adjustRightInd w:val="0"/>
        <w:ind w:left="39"/>
        <w:jc w:val="both"/>
        <w:rPr>
          <w:rFonts w:ascii="Times New Roman" w:hAnsi="Times New Roman" w:cs="Times New Roman"/>
        </w:rPr>
      </w:pPr>
      <w:r w:rsidRPr="00F36C56">
        <w:rPr>
          <w:rFonts w:ascii="Times New Roman" w:hAnsi="Times New Roman" w:cs="Times New Roman"/>
          <w:b/>
        </w:rPr>
        <w:t>A101350 Energenti za osnovne škole – decentralizirana sredstva</w:t>
      </w:r>
      <w:r w:rsidRPr="00F36C56">
        <w:rPr>
          <w:rFonts w:ascii="Times New Roman" w:hAnsi="Times New Roman" w:cs="Times New Roman"/>
        </w:rPr>
        <w:t xml:space="preserve">              </w:t>
      </w:r>
    </w:p>
    <w:tbl>
      <w:tblPr>
        <w:tblStyle w:val="Reetkatablice"/>
        <w:tblW w:w="7821" w:type="dxa"/>
        <w:tblInd w:w="-5" w:type="dxa"/>
        <w:tblLayout w:type="fixed"/>
        <w:tblLook w:val="04A0" w:firstRow="1" w:lastRow="0" w:firstColumn="1" w:lastColumn="0" w:noHBand="0" w:noVBand="1"/>
      </w:tblPr>
      <w:tblGrid>
        <w:gridCol w:w="1303"/>
        <w:gridCol w:w="1303"/>
        <w:gridCol w:w="1303"/>
        <w:gridCol w:w="1304"/>
        <w:gridCol w:w="1304"/>
        <w:gridCol w:w="1304"/>
      </w:tblGrid>
      <w:tr w:rsidR="0010177A" w:rsidRPr="00F36C56" w14:paraId="528CEAC5" w14:textId="77777777" w:rsidTr="00961406">
        <w:tc>
          <w:tcPr>
            <w:tcW w:w="1303" w:type="dxa"/>
            <w:vAlign w:val="center"/>
          </w:tcPr>
          <w:p w14:paraId="19520E67"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Naziv aktivnosti</w:t>
            </w:r>
          </w:p>
        </w:tc>
        <w:tc>
          <w:tcPr>
            <w:tcW w:w="1303" w:type="dxa"/>
            <w:vAlign w:val="center"/>
          </w:tcPr>
          <w:p w14:paraId="7BFF56F0"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Izvršenje 2024.</w:t>
            </w:r>
          </w:p>
        </w:tc>
        <w:tc>
          <w:tcPr>
            <w:tcW w:w="1303" w:type="dxa"/>
            <w:vAlign w:val="center"/>
          </w:tcPr>
          <w:p w14:paraId="0DB72702"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2025.</w:t>
            </w:r>
          </w:p>
        </w:tc>
        <w:tc>
          <w:tcPr>
            <w:tcW w:w="1304" w:type="dxa"/>
            <w:vAlign w:val="center"/>
          </w:tcPr>
          <w:p w14:paraId="466027E8"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2026.</w:t>
            </w:r>
          </w:p>
        </w:tc>
        <w:tc>
          <w:tcPr>
            <w:tcW w:w="1304" w:type="dxa"/>
            <w:vAlign w:val="center"/>
          </w:tcPr>
          <w:p w14:paraId="71E7C140"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2027.</w:t>
            </w:r>
          </w:p>
        </w:tc>
        <w:tc>
          <w:tcPr>
            <w:tcW w:w="1304" w:type="dxa"/>
            <w:vAlign w:val="center"/>
          </w:tcPr>
          <w:p w14:paraId="62EDA983"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2028.</w:t>
            </w:r>
          </w:p>
        </w:tc>
      </w:tr>
      <w:tr w:rsidR="0010177A" w:rsidRPr="00F36C56" w14:paraId="58B7EE11" w14:textId="77777777" w:rsidTr="00961406">
        <w:tc>
          <w:tcPr>
            <w:tcW w:w="1303" w:type="dxa"/>
            <w:vAlign w:val="center"/>
          </w:tcPr>
          <w:p w14:paraId="03175BCA" w14:textId="10542C39"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A101350</w:t>
            </w:r>
          </w:p>
        </w:tc>
        <w:tc>
          <w:tcPr>
            <w:tcW w:w="1303" w:type="dxa"/>
            <w:vAlign w:val="center"/>
          </w:tcPr>
          <w:p w14:paraId="32290E27"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0,00</w:t>
            </w:r>
          </w:p>
        </w:tc>
        <w:tc>
          <w:tcPr>
            <w:tcW w:w="1303" w:type="dxa"/>
            <w:vAlign w:val="center"/>
          </w:tcPr>
          <w:p w14:paraId="6C10C9BB"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0,00</w:t>
            </w:r>
          </w:p>
        </w:tc>
        <w:tc>
          <w:tcPr>
            <w:tcW w:w="1304" w:type="dxa"/>
            <w:vAlign w:val="center"/>
          </w:tcPr>
          <w:p w14:paraId="5B17FA6D" w14:textId="64CE2085"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52.700,00</w:t>
            </w:r>
          </w:p>
        </w:tc>
        <w:tc>
          <w:tcPr>
            <w:tcW w:w="1304" w:type="dxa"/>
            <w:vAlign w:val="center"/>
          </w:tcPr>
          <w:p w14:paraId="41EF0C3A" w14:textId="081F8CD3"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52.700,00</w:t>
            </w:r>
          </w:p>
        </w:tc>
        <w:tc>
          <w:tcPr>
            <w:tcW w:w="1304" w:type="dxa"/>
            <w:vAlign w:val="center"/>
          </w:tcPr>
          <w:p w14:paraId="0AB4E4BD" w14:textId="308C163A"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52.700,00</w:t>
            </w:r>
          </w:p>
        </w:tc>
      </w:tr>
    </w:tbl>
    <w:p w14:paraId="3AD8E85A" w14:textId="638CFD21" w:rsidR="002B442F" w:rsidRPr="00F36C56" w:rsidRDefault="002B442F" w:rsidP="00C23898">
      <w:pPr>
        <w:autoSpaceDE w:val="0"/>
        <w:autoSpaceDN w:val="0"/>
        <w:adjustRightInd w:val="0"/>
        <w:ind w:left="39"/>
        <w:jc w:val="both"/>
        <w:rPr>
          <w:rFonts w:ascii="Times New Roman" w:hAnsi="Times New Roman" w:cs="Times New Roman"/>
        </w:rPr>
      </w:pPr>
    </w:p>
    <w:p w14:paraId="162AC1CE" w14:textId="77777777" w:rsidR="0010177A" w:rsidRPr="00F36C56" w:rsidRDefault="0010177A" w:rsidP="0010177A">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Ova aktivnost financira se iz dva izvora: iz izvora 11004 – Opći prihodi i primici – OŠ – porez na dohodak – decentralizirana sredstva i iz izvora 5011002 – pomoći iz državnog proračuna kroz opće prihode i primitke – DEC – proračunski korisnici. Omjer financiranja je 35% iz izvora 11004 i 65% iz izvora 5011002.</w:t>
      </w:r>
    </w:p>
    <w:p w14:paraId="0B65F01B" w14:textId="77777777" w:rsidR="0010177A" w:rsidRPr="00F36C56" w:rsidRDefault="0010177A" w:rsidP="0010177A">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Ovom aktivnošću planiraju se rashodi za potrošnju električne energije, plina i motornoga benzina za kosilicu. Rashodi u 2027. i 2028. godini planiraju se na istoj razini kao i za 2026. godinu. Izračun potrebnih sredstava temeljio se na postojećim povijesnim podacima o izvršenju pojedinih rashoda u prethodnim godinama kao i podacima o sklopljenim ugovorima iz kojih proizlaze obveze prema pružateljima usluga u narednoj godini.</w:t>
      </w:r>
    </w:p>
    <w:p w14:paraId="2409977B" w14:textId="77777777" w:rsidR="0010177A" w:rsidRPr="00F36C56" w:rsidRDefault="0010177A" w:rsidP="0010177A">
      <w:pPr>
        <w:autoSpaceDE w:val="0"/>
        <w:autoSpaceDN w:val="0"/>
        <w:adjustRightInd w:val="0"/>
        <w:ind w:left="39"/>
        <w:jc w:val="both"/>
        <w:rPr>
          <w:rFonts w:ascii="Times New Roman" w:hAnsi="Times New Roman" w:cs="Times New Roman"/>
          <w:b/>
        </w:rPr>
      </w:pPr>
      <w:r w:rsidRPr="00F36C56">
        <w:rPr>
          <w:rFonts w:ascii="Times New Roman" w:hAnsi="Times New Roman" w:cs="Times New Roman"/>
          <w:b/>
        </w:rPr>
        <w:t>A101351 Investicijsko održavanje za osnovne škole – decentralizirana sredstva</w:t>
      </w:r>
    </w:p>
    <w:tbl>
      <w:tblPr>
        <w:tblStyle w:val="Reetkatablice"/>
        <w:tblW w:w="7821" w:type="dxa"/>
        <w:tblInd w:w="-5" w:type="dxa"/>
        <w:tblLayout w:type="fixed"/>
        <w:tblLook w:val="04A0" w:firstRow="1" w:lastRow="0" w:firstColumn="1" w:lastColumn="0" w:noHBand="0" w:noVBand="1"/>
      </w:tblPr>
      <w:tblGrid>
        <w:gridCol w:w="1303"/>
        <w:gridCol w:w="1303"/>
        <w:gridCol w:w="1303"/>
        <w:gridCol w:w="1304"/>
        <w:gridCol w:w="1304"/>
        <w:gridCol w:w="1304"/>
      </w:tblGrid>
      <w:tr w:rsidR="0010177A" w:rsidRPr="00F36C56" w14:paraId="139D433A" w14:textId="77777777" w:rsidTr="00961406">
        <w:tc>
          <w:tcPr>
            <w:tcW w:w="1303" w:type="dxa"/>
            <w:vAlign w:val="center"/>
          </w:tcPr>
          <w:p w14:paraId="7884B56B" w14:textId="6B563F4C"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hAnsi="Times New Roman" w:cs="Times New Roman"/>
              </w:rPr>
              <w:t xml:space="preserve">                </w:t>
            </w:r>
            <w:r w:rsidRPr="00F36C56">
              <w:rPr>
                <w:rFonts w:ascii="Times New Roman" w:eastAsia="Times New Roman" w:hAnsi="Times New Roman" w:cs="Times New Roman"/>
                <w:bCs/>
                <w:sz w:val="20"/>
                <w:szCs w:val="20"/>
                <w:lang w:eastAsia="hr-HR"/>
              </w:rPr>
              <w:t>Naziv aktivnosti</w:t>
            </w:r>
          </w:p>
        </w:tc>
        <w:tc>
          <w:tcPr>
            <w:tcW w:w="1303" w:type="dxa"/>
            <w:vAlign w:val="center"/>
          </w:tcPr>
          <w:p w14:paraId="1630B5D8"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Izvršenje 2024.</w:t>
            </w:r>
          </w:p>
        </w:tc>
        <w:tc>
          <w:tcPr>
            <w:tcW w:w="1303" w:type="dxa"/>
            <w:vAlign w:val="center"/>
          </w:tcPr>
          <w:p w14:paraId="65BCEF91"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2025.</w:t>
            </w:r>
          </w:p>
        </w:tc>
        <w:tc>
          <w:tcPr>
            <w:tcW w:w="1304" w:type="dxa"/>
            <w:vAlign w:val="center"/>
          </w:tcPr>
          <w:p w14:paraId="1C3F6E30"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2026.</w:t>
            </w:r>
          </w:p>
        </w:tc>
        <w:tc>
          <w:tcPr>
            <w:tcW w:w="1304" w:type="dxa"/>
            <w:vAlign w:val="center"/>
          </w:tcPr>
          <w:p w14:paraId="4872D91D"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2027.</w:t>
            </w:r>
          </w:p>
        </w:tc>
        <w:tc>
          <w:tcPr>
            <w:tcW w:w="1304" w:type="dxa"/>
            <w:vAlign w:val="center"/>
          </w:tcPr>
          <w:p w14:paraId="790017C8"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2028.</w:t>
            </w:r>
          </w:p>
        </w:tc>
      </w:tr>
      <w:tr w:rsidR="0010177A" w:rsidRPr="00F36C56" w14:paraId="1035BDAE" w14:textId="77777777" w:rsidTr="00961406">
        <w:tc>
          <w:tcPr>
            <w:tcW w:w="1303" w:type="dxa"/>
            <w:vAlign w:val="center"/>
          </w:tcPr>
          <w:p w14:paraId="1328CD62" w14:textId="26F07B5B"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A101351</w:t>
            </w:r>
          </w:p>
        </w:tc>
        <w:tc>
          <w:tcPr>
            <w:tcW w:w="1303" w:type="dxa"/>
            <w:vAlign w:val="center"/>
          </w:tcPr>
          <w:p w14:paraId="1F5BDCC1"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0,00</w:t>
            </w:r>
          </w:p>
        </w:tc>
        <w:tc>
          <w:tcPr>
            <w:tcW w:w="1303" w:type="dxa"/>
            <w:vAlign w:val="center"/>
          </w:tcPr>
          <w:p w14:paraId="22309BC7" w14:textId="7777777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0,00</w:t>
            </w:r>
          </w:p>
        </w:tc>
        <w:tc>
          <w:tcPr>
            <w:tcW w:w="1304" w:type="dxa"/>
            <w:vAlign w:val="center"/>
          </w:tcPr>
          <w:p w14:paraId="3DD4D598" w14:textId="433DBA97"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12.810,00</w:t>
            </w:r>
          </w:p>
        </w:tc>
        <w:tc>
          <w:tcPr>
            <w:tcW w:w="1304" w:type="dxa"/>
            <w:vAlign w:val="center"/>
          </w:tcPr>
          <w:p w14:paraId="2912F9D1" w14:textId="60544A4C"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12.810,00</w:t>
            </w:r>
          </w:p>
        </w:tc>
        <w:tc>
          <w:tcPr>
            <w:tcW w:w="1304" w:type="dxa"/>
            <w:vAlign w:val="center"/>
          </w:tcPr>
          <w:p w14:paraId="58069959" w14:textId="22A16439" w:rsidR="0010177A" w:rsidRPr="00F36C56" w:rsidRDefault="0010177A" w:rsidP="0010177A">
            <w:pPr>
              <w:jc w:val="center"/>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12.810,00</w:t>
            </w:r>
          </w:p>
        </w:tc>
      </w:tr>
    </w:tbl>
    <w:p w14:paraId="6AF7F8C7" w14:textId="77777777" w:rsidR="0010177A" w:rsidRPr="00F36C56" w:rsidRDefault="0010177A" w:rsidP="0010177A">
      <w:pPr>
        <w:autoSpaceDE w:val="0"/>
        <w:autoSpaceDN w:val="0"/>
        <w:adjustRightInd w:val="0"/>
        <w:ind w:left="39"/>
        <w:jc w:val="both"/>
        <w:rPr>
          <w:rFonts w:ascii="Times New Roman" w:hAnsi="Times New Roman" w:cs="Times New Roman"/>
        </w:rPr>
      </w:pPr>
    </w:p>
    <w:p w14:paraId="5994858F" w14:textId="6EF06832" w:rsidR="0010177A" w:rsidRPr="00F36C56" w:rsidRDefault="0010177A" w:rsidP="0010177A">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Ova aktivnost financira se iz dva izvora: iz izvora 11004 – Opći prihodi i primici – OŠ – porez na dohodak – decentralizirana sredstva i iz izvora 5011002 – pomoći iz državnog proračuna kroz opće prihode i primitke – DEC – proračunski korisnici. Omjer financiranja je 35% iz izvora 11004 i 65% iz izvora 5011002.</w:t>
      </w:r>
    </w:p>
    <w:p w14:paraId="17DA4A1E" w14:textId="0BB37B6E" w:rsidR="0010177A" w:rsidRPr="00F36C56" w:rsidRDefault="0010177A" w:rsidP="0010177A">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 xml:space="preserve">Planirani su troškovi za materijal i </w:t>
      </w:r>
      <w:r w:rsidR="0011054D" w:rsidRPr="00F36C56">
        <w:rPr>
          <w:rFonts w:ascii="Times New Roman" w:hAnsi="Times New Roman" w:cs="Times New Roman"/>
        </w:rPr>
        <w:t>dijelovi za tekuće i investicijsko održavanje, usluge tekućeg i investicijskog održavanja te ostale intelektualne usluge</w:t>
      </w:r>
    </w:p>
    <w:p w14:paraId="670CC27C" w14:textId="77777777" w:rsidR="00961406" w:rsidRDefault="00961406" w:rsidP="0010177A">
      <w:pPr>
        <w:autoSpaceDE w:val="0"/>
        <w:autoSpaceDN w:val="0"/>
        <w:adjustRightInd w:val="0"/>
        <w:ind w:left="39"/>
        <w:jc w:val="both"/>
        <w:rPr>
          <w:rFonts w:ascii="Times New Roman" w:hAnsi="Times New Roman" w:cs="Times New Roman"/>
          <w:b/>
        </w:rPr>
      </w:pPr>
    </w:p>
    <w:p w14:paraId="229A120F" w14:textId="1460F7BD" w:rsidR="0011054D" w:rsidRPr="00F36C56" w:rsidRDefault="0011054D" w:rsidP="0010177A">
      <w:pPr>
        <w:autoSpaceDE w:val="0"/>
        <w:autoSpaceDN w:val="0"/>
        <w:adjustRightInd w:val="0"/>
        <w:ind w:left="39"/>
        <w:jc w:val="both"/>
        <w:rPr>
          <w:rFonts w:ascii="Times New Roman" w:hAnsi="Times New Roman" w:cs="Times New Roman"/>
          <w:b/>
        </w:rPr>
      </w:pPr>
      <w:r w:rsidRPr="00F36C56">
        <w:rPr>
          <w:rFonts w:ascii="Times New Roman" w:hAnsi="Times New Roman" w:cs="Times New Roman"/>
          <w:b/>
        </w:rPr>
        <w:t>Pokazatelji rezultata</w:t>
      </w:r>
    </w:p>
    <w:tbl>
      <w:tblPr>
        <w:tblW w:w="9258" w:type="dxa"/>
        <w:jc w:val="center"/>
        <w:tblLook w:val="04A0" w:firstRow="1" w:lastRow="0" w:firstColumn="1" w:lastColumn="0" w:noHBand="0" w:noVBand="1"/>
      </w:tblPr>
      <w:tblGrid>
        <w:gridCol w:w="1555"/>
        <w:gridCol w:w="1984"/>
        <w:gridCol w:w="992"/>
        <w:gridCol w:w="1135"/>
        <w:gridCol w:w="1096"/>
        <w:gridCol w:w="1099"/>
        <w:gridCol w:w="1397"/>
      </w:tblGrid>
      <w:tr w:rsidR="0011054D" w:rsidRPr="00F36C56" w14:paraId="38CE3296" w14:textId="77777777" w:rsidTr="00473494">
        <w:trPr>
          <w:trHeight w:val="564"/>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2C348" w14:textId="77777777" w:rsidR="0011054D" w:rsidRPr="00F36C56" w:rsidRDefault="0011054D"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lastRenderedPageBreak/>
              <w:t>Pokazatelj</w:t>
            </w:r>
          </w:p>
          <w:p w14:paraId="6C7A6FD4" w14:textId="77777777" w:rsidR="0011054D" w:rsidRPr="00F36C56" w:rsidRDefault="0011054D"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rezultata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0210D94" w14:textId="77777777" w:rsidR="0011054D" w:rsidRPr="00F36C56" w:rsidRDefault="0011054D"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Definicija pokazatelja</w:t>
            </w:r>
          </w:p>
        </w:tc>
        <w:tc>
          <w:tcPr>
            <w:tcW w:w="992" w:type="dxa"/>
            <w:tcBorders>
              <w:top w:val="single" w:sz="4" w:space="0" w:color="auto"/>
              <w:left w:val="nil"/>
              <w:bottom w:val="single" w:sz="4" w:space="0" w:color="auto"/>
              <w:right w:val="single" w:sz="4" w:space="0" w:color="auto"/>
            </w:tcBorders>
            <w:vAlign w:val="center"/>
          </w:tcPr>
          <w:p w14:paraId="7F12C074" w14:textId="77777777" w:rsidR="0011054D" w:rsidRPr="00F36C56" w:rsidRDefault="0011054D"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Jedinica</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E0C3E" w14:textId="77777777" w:rsidR="0011054D" w:rsidRPr="00473494" w:rsidRDefault="0011054D" w:rsidP="00E53301">
            <w:pPr>
              <w:spacing w:after="0"/>
              <w:jc w:val="center"/>
              <w:rPr>
                <w:rFonts w:ascii="Times New Roman" w:eastAsia="Times New Roman" w:hAnsi="Times New Roman" w:cs="Times New Roman"/>
                <w:sz w:val="20"/>
                <w:szCs w:val="20"/>
                <w:lang w:eastAsia="hr-HR"/>
              </w:rPr>
            </w:pPr>
            <w:r w:rsidRPr="00473494">
              <w:rPr>
                <w:rFonts w:ascii="Times New Roman" w:eastAsia="Times New Roman" w:hAnsi="Times New Roman" w:cs="Times New Roman"/>
                <w:sz w:val="20"/>
                <w:szCs w:val="20"/>
                <w:lang w:eastAsia="hr-HR"/>
              </w:rPr>
              <w:t>Polazna vrijednost</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51D861CA" w14:textId="77777777" w:rsidR="0011054D" w:rsidRPr="00473494" w:rsidRDefault="0011054D" w:rsidP="00E53301">
            <w:pPr>
              <w:spacing w:after="0"/>
              <w:jc w:val="center"/>
              <w:rPr>
                <w:rFonts w:ascii="Times New Roman" w:eastAsia="Times New Roman" w:hAnsi="Times New Roman" w:cs="Times New Roman"/>
                <w:sz w:val="20"/>
                <w:szCs w:val="20"/>
                <w:lang w:eastAsia="hr-HR"/>
              </w:rPr>
            </w:pPr>
            <w:r w:rsidRPr="00473494">
              <w:rPr>
                <w:rFonts w:ascii="Times New Roman" w:eastAsia="Times New Roman" w:hAnsi="Times New Roman" w:cs="Times New Roman"/>
                <w:sz w:val="20"/>
                <w:szCs w:val="20"/>
                <w:lang w:eastAsia="hr-HR"/>
              </w:rPr>
              <w:t>Ciljana vrijednost</w:t>
            </w:r>
          </w:p>
          <w:p w14:paraId="752C7638" w14:textId="77777777" w:rsidR="0011054D" w:rsidRPr="00473494" w:rsidRDefault="0011054D" w:rsidP="00E53301">
            <w:pPr>
              <w:spacing w:after="0"/>
              <w:jc w:val="center"/>
              <w:rPr>
                <w:rFonts w:ascii="Times New Roman" w:eastAsia="Times New Roman" w:hAnsi="Times New Roman" w:cs="Times New Roman"/>
                <w:sz w:val="20"/>
                <w:szCs w:val="20"/>
                <w:lang w:eastAsia="hr-HR"/>
              </w:rPr>
            </w:pPr>
            <w:r w:rsidRPr="00473494">
              <w:rPr>
                <w:rFonts w:ascii="Times New Roman" w:eastAsia="Times New Roman" w:hAnsi="Times New Roman" w:cs="Times New Roman"/>
                <w:sz w:val="20"/>
                <w:szCs w:val="20"/>
                <w:lang w:eastAsia="hr-HR"/>
              </w:rPr>
              <w:t>2026.</w:t>
            </w:r>
          </w:p>
        </w:tc>
        <w:tc>
          <w:tcPr>
            <w:tcW w:w="1099" w:type="dxa"/>
            <w:tcBorders>
              <w:top w:val="single" w:sz="4" w:space="0" w:color="auto"/>
              <w:left w:val="nil"/>
              <w:bottom w:val="single" w:sz="4" w:space="0" w:color="auto"/>
              <w:right w:val="single" w:sz="4" w:space="0" w:color="auto"/>
            </w:tcBorders>
            <w:shd w:val="clear" w:color="auto" w:fill="auto"/>
            <w:vAlign w:val="center"/>
          </w:tcPr>
          <w:p w14:paraId="45C03B81" w14:textId="77777777" w:rsidR="0011054D" w:rsidRPr="00473494" w:rsidRDefault="0011054D" w:rsidP="00E53301">
            <w:pPr>
              <w:spacing w:after="0"/>
              <w:jc w:val="center"/>
              <w:rPr>
                <w:rFonts w:ascii="Times New Roman" w:eastAsia="Times New Roman" w:hAnsi="Times New Roman" w:cs="Times New Roman"/>
                <w:sz w:val="20"/>
                <w:szCs w:val="20"/>
                <w:lang w:eastAsia="hr-HR"/>
              </w:rPr>
            </w:pPr>
            <w:r w:rsidRPr="00473494">
              <w:rPr>
                <w:rFonts w:ascii="Times New Roman" w:eastAsia="Times New Roman" w:hAnsi="Times New Roman" w:cs="Times New Roman"/>
                <w:sz w:val="20"/>
                <w:szCs w:val="20"/>
                <w:lang w:eastAsia="hr-HR"/>
              </w:rPr>
              <w:t>Ciljana vrijednost</w:t>
            </w:r>
          </w:p>
          <w:p w14:paraId="7AB792C2" w14:textId="77777777" w:rsidR="0011054D" w:rsidRPr="00473494" w:rsidRDefault="0011054D" w:rsidP="00E53301">
            <w:pPr>
              <w:spacing w:after="0"/>
              <w:jc w:val="center"/>
              <w:rPr>
                <w:rFonts w:ascii="Times New Roman" w:eastAsia="Times New Roman" w:hAnsi="Times New Roman" w:cs="Times New Roman"/>
                <w:sz w:val="20"/>
                <w:szCs w:val="20"/>
                <w:lang w:eastAsia="hr-HR"/>
              </w:rPr>
            </w:pPr>
            <w:r w:rsidRPr="00473494">
              <w:rPr>
                <w:rFonts w:ascii="Times New Roman" w:eastAsia="Times New Roman" w:hAnsi="Times New Roman" w:cs="Times New Roman"/>
                <w:sz w:val="20"/>
                <w:szCs w:val="20"/>
                <w:lang w:eastAsia="hr-HR"/>
              </w:rPr>
              <w:t>2027.</w:t>
            </w:r>
          </w:p>
        </w:tc>
        <w:tc>
          <w:tcPr>
            <w:tcW w:w="1397" w:type="dxa"/>
            <w:tcBorders>
              <w:top w:val="single" w:sz="4" w:space="0" w:color="auto"/>
              <w:left w:val="nil"/>
              <w:bottom w:val="single" w:sz="4" w:space="0" w:color="auto"/>
              <w:right w:val="single" w:sz="4" w:space="0" w:color="auto"/>
            </w:tcBorders>
            <w:shd w:val="clear" w:color="auto" w:fill="auto"/>
            <w:vAlign w:val="center"/>
          </w:tcPr>
          <w:p w14:paraId="6F8626F1" w14:textId="77777777" w:rsidR="0011054D" w:rsidRPr="00473494" w:rsidRDefault="0011054D" w:rsidP="00E53301">
            <w:pPr>
              <w:spacing w:after="0"/>
              <w:jc w:val="center"/>
              <w:rPr>
                <w:rFonts w:ascii="Times New Roman" w:eastAsia="Times New Roman" w:hAnsi="Times New Roman" w:cs="Times New Roman"/>
                <w:sz w:val="20"/>
                <w:szCs w:val="20"/>
                <w:lang w:eastAsia="hr-HR"/>
              </w:rPr>
            </w:pPr>
            <w:r w:rsidRPr="00473494">
              <w:rPr>
                <w:rFonts w:ascii="Times New Roman" w:eastAsia="Times New Roman" w:hAnsi="Times New Roman" w:cs="Times New Roman"/>
                <w:sz w:val="20"/>
                <w:szCs w:val="20"/>
                <w:lang w:eastAsia="hr-HR"/>
              </w:rPr>
              <w:t>Ciljana vrijednost</w:t>
            </w:r>
          </w:p>
          <w:p w14:paraId="0890DF2B" w14:textId="77777777" w:rsidR="0011054D" w:rsidRPr="00473494" w:rsidRDefault="0011054D" w:rsidP="00E53301">
            <w:pPr>
              <w:spacing w:after="0"/>
              <w:jc w:val="center"/>
              <w:rPr>
                <w:rFonts w:ascii="Times New Roman" w:eastAsia="Times New Roman" w:hAnsi="Times New Roman" w:cs="Times New Roman"/>
                <w:sz w:val="20"/>
                <w:szCs w:val="20"/>
                <w:lang w:eastAsia="hr-HR"/>
              </w:rPr>
            </w:pPr>
            <w:r w:rsidRPr="00473494">
              <w:rPr>
                <w:rFonts w:ascii="Times New Roman" w:eastAsia="Times New Roman" w:hAnsi="Times New Roman" w:cs="Times New Roman"/>
                <w:sz w:val="20"/>
                <w:szCs w:val="20"/>
                <w:lang w:eastAsia="hr-HR"/>
              </w:rPr>
              <w:t>2028.</w:t>
            </w:r>
          </w:p>
        </w:tc>
      </w:tr>
      <w:tr w:rsidR="0011054D" w:rsidRPr="00F36C56" w14:paraId="409293A0" w14:textId="77777777" w:rsidTr="00E53301">
        <w:trPr>
          <w:trHeight w:val="282"/>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786A6" w14:textId="7BA4AC2E" w:rsidR="0011054D" w:rsidRPr="00F36C56" w:rsidRDefault="00F36C56"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 xml:space="preserve">Tekuće i investicijsko ulaganje.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56632" w14:textId="3D993D89" w:rsidR="0011054D" w:rsidRPr="00F36C56" w:rsidRDefault="00F36C56"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Ulaganje kroz dijelove tekuće i investicijskog ulaganja. Plaćanje svih intelektualnih usluga kroz godinu.</w:t>
            </w:r>
          </w:p>
        </w:tc>
        <w:tc>
          <w:tcPr>
            <w:tcW w:w="992" w:type="dxa"/>
            <w:tcBorders>
              <w:top w:val="single" w:sz="4" w:space="0" w:color="auto"/>
              <w:left w:val="single" w:sz="4" w:space="0" w:color="auto"/>
              <w:bottom w:val="single" w:sz="4" w:space="0" w:color="auto"/>
              <w:right w:val="single" w:sz="4" w:space="0" w:color="auto"/>
            </w:tcBorders>
            <w:vAlign w:val="center"/>
          </w:tcPr>
          <w:p w14:paraId="07DE687B" w14:textId="0287B6BB" w:rsidR="0011054D" w:rsidRPr="00F36C56" w:rsidRDefault="00F36C56"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euro</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AE1C4" w14:textId="62B193D8" w:rsidR="0011054D" w:rsidRPr="00F36C56" w:rsidRDefault="00473494" w:rsidP="00E53301">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12.810,00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4070E" w14:textId="5181B915" w:rsidR="0011054D" w:rsidRPr="00F36C56" w:rsidRDefault="00473494" w:rsidP="00E53301">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12.810,00</w:t>
            </w:r>
          </w:p>
        </w:tc>
        <w:tc>
          <w:tcPr>
            <w:tcW w:w="1099" w:type="dxa"/>
            <w:tcBorders>
              <w:top w:val="single" w:sz="4" w:space="0" w:color="auto"/>
              <w:left w:val="single" w:sz="4" w:space="0" w:color="auto"/>
              <w:bottom w:val="single" w:sz="4" w:space="0" w:color="auto"/>
              <w:right w:val="single" w:sz="4" w:space="0" w:color="auto"/>
            </w:tcBorders>
            <w:vAlign w:val="center"/>
          </w:tcPr>
          <w:p w14:paraId="48DF5876" w14:textId="78A63EE1" w:rsidR="0011054D" w:rsidRPr="00F36C56" w:rsidRDefault="00473494" w:rsidP="00E53301">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12.810,00</w:t>
            </w:r>
          </w:p>
        </w:tc>
        <w:tc>
          <w:tcPr>
            <w:tcW w:w="1397" w:type="dxa"/>
            <w:tcBorders>
              <w:top w:val="single" w:sz="4" w:space="0" w:color="auto"/>
              <w:left w:val="single" w:sz="4" w:space="0" w:color="auto"/>
              <w:bottom w:val="single" w:sz="4" w:space="0" w:color="auto"/>
              <w:right w:val="single" w:sz="4" w:space="0" w:color="auto"/>
            </w:tcBorders>
            <w:vAlign w:val="center"/>
          </w:tcPr>
          <w:p w14:paraId="3B517F6F" w14:textId="1CC73F4B" w:rsidR="0011054D" w:rsidRPr="00F36C56" w:rsidRDefault="00473494" w:rsidP="00E53301">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12.810,00</w:t>
            </w:r>
          </w:p>
        </w:tc>
      </w:tr>
    </w:tbl>
    <w:p w14:paraId="66C7428A" w14:textId="77777777" w:rsidR="0010177A" w:rsidRPr="00F36C56" w:rsidRDefault="0010177A" w:rsidP="0010177A">
      <w:pPr>
        <w:autoSpaceDE w:val="0"/>
        <w:autoSpaceDN w:val="0"/>
        <w:adjustRightInd w:val="0"/>
        <w:ind w:left="39"/>
        <w:jc w:val="both"/>
        <w:rPr>
          <w:rFonts w:ascii="Times New Roman" w:hAnsi="Times New Roman" w:cs="Times New Roman"/>
        </w:rPr>
      </w:pPr>
    </w:p>
    <w:p w14:paraId="405384FC" w14:textId="68A44409" w:rsidR="0011054D" w:rsidRPr="00F36C56" w:rsidRDefault="0011054D" w:rsidP="0011054D">
      <w:pPr>
        <w:pStyle w:val="Bezproreda"/>
        <w:rPr>
          <w:rFonts w:ascii="Times New Roman" w:hAnsi="Times New Roman" w:cs="Times New Roman"/>
          <w:b/>
        </w:rPr>
      </w:pPr>
      <w:r w:rsidRPr="00F36C56">
        <w:rPr>
          <w:rFonts w:ascii="Times New Roman" w:hAnsi="Times New Roman" w:cs="Times New Roman"/>
          <w:b/>
        </w:rPr>
        <w:t>A101343 Uvođenje građanskog odgoja u osnovnim školama</w:t>
      </w:r>
    </w:p>
    <w:p w14:paraId="36984BC8" w14:textId="35A118F1" w:rsidR="0011054D" w:rsidRPr="00F36C56" w:rsidRDefault="0011054D" w:rsidP="000F3840">
      <w:pPr>
        <w:pStyle w:val="Bezproreda"/>
        <w:tabs>
          <w:tab w:val="left" w:pos="1050"/>
        </w:tabs>
        <w:rPr>
          <w:rFonts w:ascii="Times New Roman" w:hAnsi="Times New Roman" w:cs="Times New Roman"/>
          <w:b/>
        </w:rPr>
      </w:pPr>
      <w:r w:rsidRPr="00F36C56">
        <w:rPr>
          <w:rFonts w:ascii="Times New Roman" w:hAnsi="Times New Roman" w:cs="Times New Roman"/>
          <w:b/>
        </w:rPr>
        <w:t xml:space="preserve">           </w:t>
      </w:r>
      <w:r w:rsidR="000F3840" w:rsidRPr="00F36C56">
        <w:rPr>
          <w:rFonts w:ascii="Times New Roman" w:hAnsi="Times New Roman" w:cs="Times New Roman"/>
          <w:b/>
        </w:rPr>
        <w:tab/>
      </w:r>
    </w:p>
    <w:p w14:paraId="75BF78DC" w14:textId="77777777" w:rsidR="000F5B5A" w:rsidRPr="00F36C56" w:rsidRDefault="000F5B5A" w:rsidP="000F5B5A">
      <w:pPr>
        <w:rPr>
          <w:rFonts w:ascii="Times New Roman" w:hAnsi="Times New Roman" w:cs="Times New Roman"/>
          <w:b/>
        </w:rPr>
      </w:pPr>
      <w:r w:rsidRPr="00F36C56">
        <w:rPr>
          <w:rFonts w:ascii="Times New Roman" w:hAnsi="Times New Roman" w:cs="Times New Roman"/>
          <w:b/>
        </w:rPr>
        <w:t>Zakonske i druge pravne osnove</w:t>
      </w:r>
    </w:p>
    <w:p w14:paraId="4D8C8AA7" w14:textId="77777777" w:rsidR="000F5B5A" w:rsidRPr="00F36C56" w:rsidRDefault="000F5B5A" w:rsidP="000F5B5A">
      <w:pPr>
        <w:rPr>
          <w:rFonts w:ascii="Times New Roman" w:hAnsi="Times New Roman" w:cs="Times New Roman"/>
        </w:rPr>
      </w:pPr>
      <w:r w:rsidRPr="00F36C56">
        <w:rPr>
          <w:rFonts w:ascii="Times New Roman" w:hAnsi="Times New Roman" w:cs="Times New Roman"/>
        </w:rPr>
        <w:t>Sporazum o suradnji na provedbi izvannastavne aktivnosti Građanski odgoj i obrazovanje u osnovnim školama i Ugovor o financiranju programa Građanski odgoj i obrazovanje</w:t>
      </w:r>
    </w:p>
    <w:tbl>
      <w:tblPr>
        <w:tblStyle w:val="Reetkatablice"/>
        <w:tblW w:w="7821" w:type="dxa"/>
        <w:tblInd w:w="1182" w:type="dxa"/>
        <w:tblLayout w:type="fixed"/>
        <w:tblLook w:val="04A0" w:firstRow="1" w:lastRow="0" w:firstColumn="1" w:lastColumn="0" w:noHBand="0" w:noVBand="1"/>
      </w:tblPr>
      <w:tblGrid>
        <w:gridCol w:w="1303"/>
        <w:gridCol w:w="1303"/>
        <w:gridCol w:w="1303"/>
        <w:gridCol w:w="1304"/>
        <w:gridCol w:w="1304"/>
        <w:gridCol w:w="1304"/>
      </w:tblGrid>
      <w:tr w:rsidR="0011054D" w:rsidRPr="00F36C56" w14:paraId="12CB4218" w14:textId="77777777" w:rsidTr="00E53301">
        <w:tc>
          <w:tcPr>
            <w:tcW w:w="1303" w:type="dxa"/>
            <w:vAlign w:val="center"/>
          </w:tcPr>
          <w:p w14:paraId="0B9FFC5E" w14:textId="77777777"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Naziv aktivnosti</w:t>
            </w:r>
          </w:p>
        </w:tc>
        <w:tc>
          <w:tcPr>
            <w:tcW w:w="1303" w:type="dxa"/>
            <w:vAlign w:val="center"/>
          </w:tcPr>
          <w:p w14:paraId="13A16B48" w14:textId="77777777"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Izvršenje 2024.</w:t>
            </w:r>
          </w:p>
        </w:tc>
        <w:tc>
          <w:tcPr>
            <w:tcW w:w="1303" w:type="dxa"/>
            <w:vAlign w:val="center"/>
          </w:tcPr>
          <w:p w14:paraId="329D676C" w14:textId="77777777"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2025.</w:t>
            </w:r>
          </w:p>
        </w:tc>
        <w:tc>
          <w:tcPr>
            <w:tcW w:w="1304" w:type="dxa"/>
            <w:vAlign w:val="center"/>
          </w:tcPr>
          <w:p w14:paraId="5B9571E6" w14:textId="77777777"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2026.</w:t>
            </w:r>
          </w:p>
        </w:tc>
        <w:tc>
          <w:tcPr>
            <w:tcW w:w="1304" w:type="dxa"/>
            <w:vAlign w:val="center"/>
          </w:tcPr>
          <w:p w14:paraId="0F3F7254" w14:textId="77777777"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2027.</w:t>
            </w:r>
          </w:p>
        </w:tc>
        <w:tc>
          <w:tcPr>
            <w:tcW w:w="1304" w:type="dxa"/>
            <w:vAlign w:val="center"/>
          </w:tcPr>
          <w:p w14:paraId="1011B7F7" w14:textId="77777777"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Plan 2028.</w:t>
            </w:r>
          </w:p>
        </w:tc>
      </w:tr>
      <w:tr w:rsidR="0011054D" w:rsidRPr="00F36C56" w14:paraId="5994DA73" w14:textId="77777777" w:rsidTr="00E53301">
        <w:tc>
          <w:tcPr>
            <w:tcW w:w="1303" w:type="dxa"/>
            <w:vAlign w:val="center"/>
          </w:tcPr>
          <w:p w14:paraId="1AB35183" w14:textId="76AB457B"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A101343</w:t>
            </w:r>
          </w:p>
        </w:tc>
        <w:tc>
          <w:tcPr>
            <w:tcW w:w="1303" w:type="dxa"/>
            <w:vAlign w:val="center"/>
          </w:tcPr>
          <w:p w14:paraId="6C4ACA4E" w14:textId="39EA92B1"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980,00</w:t>
            </w:r>
          </w:p>
        </w:tc>
        <w:tc>
          <w:tcPr>
            <w:tcW w:w="1303" w:type="dxa"/>
            <w:vAlign w:val="center"/>
          </w:tcPr>
          <w:p w14:paraId="0C4009A0" w14:textId="64DBE127"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 xml:space="preserve">    590,00</w:t>
            </w:r>
          </w:p>
        </w:tc>
        <w:tc>
          <w:tcPr>
            <w:tcW w:w="1304" w:type="dxa"/>
            <w:vAlign w:val="center"/>
          </w:tcPr>
          <w:p w14:paraId="0FBDF933" w14:textId="219BF0FF"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 xml:space="preserve">    840,00</w:t>
            </w:r>
          </w:p>
        </w:tc>
        <w:tc>
          <w:tcPr>
            <w:tcW w:w="1304" w:type="dxa"/>
            <w:vAlign w:val="center"/>
          </w:tcPr>
          <w:p w14:paraId="060DC43E" w14:textId="21BFFB9E"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840,00</w:t>
            </w:r>
          </w:p>
        </w:tc>
        <w:tc>
          <w:tcPr>
            <w:tcW w:w="1304" w:type="dxa"/>
            <w:vAlign w:val="center"/>
          </w:tcPr>
          <w:p w14:paraId="592E202A" w14:textId="63FD1901" w:rsidR="0011054D" w:rsidRPr="00F36C56" w:rsidRDefault="0011054D" w:rsidP="0011054D">
            <w:pPr>
              <w:pStyle w:val="Bezproreda"/>
              <w:rPr>
                <w:rFonts w:ascii="Times New Roman" w:eastAsia="Times New Roman" w:hAnsi="Times New Roman" w:cs="Times New Roman"/>
                <w:bCs/>
                <w:sz w:val="20"/>
                <w:szCs w:val="20"/>
                <w:lang w:eastAsia="hr-HR"/>
              </w:rPr>
            </w:pPr>
            <w:r w:rsidRPr="00F36C56">
              <w:rPr>
                <w:rFonts w:ascii="Times New Roman" w:eastAsia="Times New Roman" w:hAnsi="Times New Roman" w:cs="Times New Roman"/>
                <w:bCs/>
                <w:sz w:val="20"/>
                <w:szCs w:val="20"/>
                <w:lang w:eastAsia="hr-HR"/>
              </w:rPr>
              <w:t>840,00</w:t>
            </w:r>
          </w:p>
        </w:tc>
      </w:tr>
    </w:tbl>
    <w:p w14:paraId="6236070E" w14:textId="77777777" w:rsidR="00EE3E3C" w:rsidRDefault="00EE3E3C" w:rsidP="0011054D">
      <w:pPr>
        <w:rPr>
          <w:rFonts w:ascii="Times New Roman" w:hAnsi="Times New Roman" w:cs="Times New Roman"/>
        </w:rPr>
      </w:pPr>
    </w:p>
    <w:p w14:paraId="7861876F" w14:textId="708CBCDB" w:rsidR="000F5B5A" w:rsidRPr="00F36C56" w:rsidRDefault="00EE3E3C" w:rsidP="0011054D">
      <w:pPr>
        <w:rPr>
          <w:rFonts w:ascii="Times New Roman" w:hAnsi="Times New Roman" w:cs="Times New Roman"/>
        </w:rPr>
      </w:pPr>
      <w:r>
        <w:rPr>
          <w:rFonts w:ascii="Times New Roman" w:hAnsi="Times New Roman" w:cs="Times New Roman"/>
        </w:rPr>
        <w:t xml:space="preserve"> </w:t>
      </w:r>
      <w:r w:rsidR="000F5B5A" w:rsidRPr="00F36C56">
        <w:rPr>
          <w:rFonts w:ascii="Times New Roman" w:hAnsi="Times New Roman" w:cs="Times New Roman"/>
        </w:rPr>
        <w:t>Ova aktivnost financira se iz izvora 111001 Opći prihodi i primici.</w:t>
      </w:r>
      <w:r w:rsidR="00051F6F" w:rsidRPr="00F36C56">
        <w:rPr>
          <w:rFonts w:ascii="Times New Roman" w:hAnsi="Times New Roman" w:cs="Times New Roman"/>
        </w:rPr>
        <w:t xml:space="preserve"> </w:t>
      </w:r>
      <w:r w:rsidR="000F5B5A" w:rsidRPr="00F36C56">
        <w:rPr>
          <w:rFonts w:ascii="Times New Roman" w:hAnsi="Times New Roman" w:cs="Times New Roman"/>
        </w:rPr>
        <w:t xml:space="preserve">Ovom aktivnošću planiraju se rashodi za </w:t>
      </w:r>
      <w:r>
        <w:rPr>
          <w:rFonts w:ascii="Times New Roman" w:hAnsi="Times New Roman" w:cs="Times New Roman"/>
        </w:rPr>
        <w:t xml:space="preserve">        </w:t>
      </w:r>
      <w:r w:rsidR="000F5B5A" w:rsidRPr="00F36C56">
        <w:rPr>
          <w:rFonts w:ascii="Times New Roman" w:hAnsi="Times New Roman" w:cs="Times New Roman"/>
        </w:rPr>
        <w:t xml:space="preserve">pokrivanje naknade učiteljici za provođenje programa. </w:t>
      </w:r>
    </w:p>
    <w:p w14:paraId="5D7AADA1" w14:textId="172A1F7C" w:rsidR="0011054D" w:rsidRPr="00F36C56" w:rsidRDefault="000F5B5A" w:rsidP="0010177A">
      <w:pPr>
        <w:autoSpaceDE w:val="0"/>
        <w:autoSpaceDN w:val="0"/>
        <w:adjustRightInd w:val="0"/>
        <w:ind w:left="39"/>
        <w:jc w:val="both"/>
        <w:rPr>
          <w:rFonts w:ascii="Times New Roman" w:hAnsi="Times New Roman" w:cs="Times New Roman"/>
          <w:b/>
        </w:rPr>
      </w:pPr>
      <w:r w:rsidRPr="00F36C56">
        <w:rPr>
          <w:rFonts w:ascii="Times New Roman" w:hAnsi="Times New Roman" w:cs="Times New Roman"/>
          <w:b/>
        </w:rPr>
        <w:t>Pokazatelji rezultata</w:t>
      </w:r>
    </w:p>
    <w:tbl>
      <w:tblPr>
        <w:tblW w:w="9258" w:type="dxa"/>
        <w:jc w:val="center"/>
        <w:tblLook w:val="04A0" w:firstRow="1" w:lastRow="0" w:firstColumn="1" w:lastColumn="0" w:noHBand="0" w:noVBand="1"/>
      </w:tblPr>
      <w:tblGrid>
        <w:gridCol w:w="1555"/>
        <w:gridCol w:w="1984"/>
        <w:gridCol w:w="992"/>
        <w:gridCol w:w="1135"/>
        <w:gridCol w:w="1096"/>
        <w:gridCol w:w="1099"/>
        <w:gridCol w:w="1397"/>
      </w:tblGrid>
      <w:tr w:rsidR="000F5B5A" w:rsidRPr="00F36C56" w14:paraId="51082535" w14:textId="77777777" w:rsidTr="00E53301">
        <w:trPr>
          <w:trHeight w:val="564"/>
          <w:jc w:val="center"/>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D5084"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Pokazatelj</w:t>
            </w:r>
          </w:p>
          <w:p w14:paraId="6396BD7B"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rezultata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8EFF63F"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Definicija pokazatelja</w:t>
            </w:r>
          </w:p>
        </w:tc>
        <w:tc>
          <w:tcPr>
            <w:tcW w:w="992" w:type="dxa"/>
            <w:tcBorders>
              <w:top w:val="single" w:sz="4" w:space="0" w:color="auto"/>
              <w:left w:val="nil"/>
              <w:bottom w:val="single" w:sz="4" w:space="0" w:color="auto"/>
              <w:right w:val="single" w:sz="4" w:space="0" w:color="auto"/>
            </w:tcBorders>
            <w:vAlign w:val="center"/>
          </w:tcPr>
          <w:p w14:paraId="18C68B35"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Jedinica</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72C33"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Polazna vrijednost</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40C75FFE"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Ciljana vrijednost</w:t>
            </w:r>
          </w:p>
          <w:p w14:paraId="3BBA6758" w14:textId="0548982A"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2026.</w:t>
            </w:r>
          </w:p>
        </w:tc>
        <w:tc>
          <w:tcPr>
            <w:tcW w:w="1099" w:type="dxa"/>
            <w:tcBorders>
              <w:top w:val="single" w:sz="4" w:space="0" w:color="auto"/>
              <w:left w:val="nil"/>
              <w:bottom w:val="single" w:sz="4" w:space="0" w:color="auto"/>
              <w:right w:val="single" w:sz="4" w:space="0" w:color="auto"/>
            </w:tcBorders>
            <w:vAlign w:val="center"/>
          </w:tcPr>
          <w:p w14:paraId="791B6D29"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Ciljana vrijednost</w:t>
            </w:r>
          </w:p>
          <w:p w14:paraId="2C37C810" w14:textId="692899E6"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2027.</w:t>
            </w:r>
          </w:p>
        </w:tc>
        <w:tc>
          <w:tcPr>
            <w:tcW w:w="1397" w:type="dxa"/>
            <w:tcBorders>
              <w:top w:val="single" w:sz="4" w:space="0" w:color="auto"/>
              <w:left w:val="nil"/>
              <w:bottom w:val="single" w:sz="4" w:space="0" w:color="auto"/>
              <w:right w:val="single" w:sz="4" w:space="0" w:color="auto"/>
            </w:tcBorders>
            <w:vAlign w:val="center"/>
          </w:tcPr>
          <w:p w14:paraId="7302E58D"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Ciljana vrijednost</w:t>
            </w:r>
          </w:p>
          <w:p w14:paraId="512D46F6" w14:textId="33B43084"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2028.</w:t>
            </w:r>
          </w:p>
        </w:tc>
      </w:tr>
      <w:tr w:rsidR="000F5B5A" w:rsidRPr="00F36C56" w14:paraId="214832F6" w14:textId="77777777" w:rsidTr="000F5B5A">
        <w:trPr>
          <w:trHeight w:val="282"/>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833ED"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Učenici 5. i 6. razreda</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CE47D"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Program za provođenje Građanskog odgoja</w:t>
            </w:r>
          </w:p>
        </w:tc>
        <w:tc>
          <w:tcPr>
            <w:tcW w:w="992" w:type="dxa"/>
            <w:tcBorders>
              <w:top w:val="single" w:sz="4" w:space="0" w:color="auto"/>
              <w:left w:val="single" w:sz="4" w:space="0" w:color="auto"/>
              <w:bottom w:val="single" w:sz="4" w:space="0" w:color="auto"/>
              <w:right w:val="single" w:sz="4" w:space="0" w:color="auto"/>
            </w:tcBorders>
            <w:vAlign w:val="center"/>
          </w:tcPr>
          <w:p w14:paraId="6F165DA2"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Nastavni sat</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01F8" w14:textId="77777777" w:rsidR="000F5B5A" w:rsidRPr="00F36C56" w:rsidRDefault="000F5B5A"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0</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3F5326" w14:textId="75A6F520" w:rsidR="000F5B5A" w:rsidRPr="00F36C56" w:rsidRDefault="00F36C56"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10 učenika</w:t>
            </w:r>
          </w:p>
        </w:tc>
        <w:tc>
          <w:tcPr>
            <w:tcW w:w="1099" w:type="dxa"/>
            <w:tcBorders>
              <w:top w:val="single" w:sz="4" w:space="0" w:color="auto"/>
              <w:left w:val="single" w:sz="4" w:space="0" w:color="auto"/>
              <w:bottom w:val="single" w:sz="4" w:space="0" w:color="auto"/>
              <w:right w:val="single" w:sz="4" w:space="0" w:color="auto"/>
            </w:tcBorders>
            <w:vAlign w:val="center"/>
          </w:tcPr>
          <w:p w14:paraId="44659A4B" w14:textId="1FF364BE" w:rsidR="000F5B5A" w:rsidRPr="00F36C56" w:rsidRDefault="00F36C56"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10 učenika</w:t>
            </w:r>
          </w:p>
        </w:tc>
        <w:tc>
          <w:tcPr>
            <w:tcW w:w="1397" w:type="dxa"/>
            <w:tcBorders>
              <w:top w:val="single" w:sz="4" w:space="0" w:color="auto"/>
              <w:left w:val="single" w:sz="4" w:space="0" w:color="auto"/>
              <w:bottom w:val="single" w:sz="4" w:space="0" w:color="auto"/>
              <w:right w:val="single" w:sz="4" w:space="0" w:color="auto"/>
            </w:tcBorders>
            <w:vAlign w:val="center"/>
          </w:tcPr>
          <w:p w14:paraId="08DCFFA6" w14:textId="1BD740A7" w:rsidR="000F5B5A" w:rsidRPr="00F36C56" w:rsidRDefault="00F36C56" w:rsidP="00E53301">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10 učenika</w:t>
            </w:r>
          </w:p>
        </w:tc>
      </w:tr>
    </w:tbl>
    <w:p w14:paraId="71BF6CE7" w14:textId="54B0C3A5" w:rsidR="0011054D" w:rsidRPr="00F36C56" w:rsidRDefault="00F36C56" w:rsidP="0010177A">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 xml:space="preserve"> </w:t>
      </w:r>
    </w:p>
    <w:tbl>
      <w:tblPr>
        <w:tblW w:w="9258" w:type="dxa"/>
        <w:jc w:val="center"/>
        <w:tblLayout w:type="fixed"/>
        <w:tblLook w:val="04A0" w:firstRow="1" w:lastRow="0" w:firstColumn="1" w:lastColumn="0" w:noHBand="0" w:noVBand="1"/>
      </w:tblPr>
      <w:tblGrid>
        <w:gridCol w:w="9258"/>
      </w:tblGrid>
      <w:tr w:rsidR="0011054D" w:rsidRPr="00F36C56" w14:paraId="60E122A9" w14:textId="77777777" w:rsidTr="00E53301">
        <w:trPr>
          <w:trHeight w:val="300"/>
          <w:jc w:val="center"/>
        </w:trPr>
        <w:tc>
          <w:tcPr>
            <w:tcW w:w="9258" w:type="dxa"/>
            <w:tcBorders>
              <w:top w:val="single" w:sz="4" w:space="0" w:color="auto"/>
              <w:left w:val="single" w:sz="4" w:space="0" w:color="auto"/>
              <w:bottom w:val="single" w:sz="4" w:space="0" w:color="auto"/>
              <w:right w:val="single" w:sz="4" w:space="0" w:color="auto"/>
            </w:tcBorders>
            <w:shd w:val="clear" w:color="auto" w:fill="auto"/>
            <w:hideMark/>
          </w:tcPr>
          <w:p w14:paraId="141ABD69" w14:textId="22B30410" w:rsidR="0011054D" w:rsidRPr="00F36C56" w:rsidRDefault="0011054D" w:rsidP="00E53301">
            <w:pPr>
              <w:spacing w:after="0"/>
              <w:jc w:val="both"/>
              <w:rPr>
                <w:rFonts w:ascii="Times New Roman" w:eastAsia="Times New Roman" w:hAnsi="Times New Roman" w:cs="Times New Roman"/>
                <w:b/>
                <w:bCs/>
                <w:lang w:eastAsia="hr-HR"/>
              </w:rPr>
            </w:pPr>
            <w:r w:rsidRPr="00F36C56">
              <w:rPr>
                <w:rFonts w:ascii="Times New Roman" w:eastAsia="Times New Roman" w:hAnsi="Times New Roman" w:cs="Times New Roman"/>
                <w:b/>
                <w:bCs/>
                <w:lang w:eastAsia="hr-HR"/>
              </w:rPr>
              <w:t>A101314 Ostali izdaci za osnovne škole, izvor financiranja 311 -  vlastiti prihodi, 431 – prihodi za posebne namjene, 522 – Pom</w:t>
            </w:r>
            <w:r w:rsidR="00051F6F" w:rsidRPr="00F36C56">
              <w:rPr>
                <w:rFonts w:ascii="Times New Roman" w:eastAsia="Times New Roman" w:hAnsi="Times New Roman" w:cs="Times New Roman"/>
                <w:b/>
                <w:bCs/>
                <w:lang w:eastAsia="hr-HR"/>
              </w:rPr>
              <w:t>oći Općina, 523 – Pomoći M</w:t>
            </w:r>
            <w:r w:rsidRPr="00F36C56">
              <w:rPr>
                <w:rFonts w:ascii="Times New Roman" w:eastAsia="Times New Roman" w:hAnsi="Times New Roman" w:cs="Times New Roman"/>
                <w:b/>
                <w:bCs/>
                <w:lang w:eastAsia="hr-HR"/>
              </w:rPr>
              <w:t>inistarstvo</w:t>
            </w:r>
          </w:p>
        </w:tc>
      </w:tr>
      <w:tr w:rsidR="0011054D" w:rsidRPr="00F36C56" w14:paraId="3C4100C2" w14:textId="77777777" w:rsidTr="00E53301">
        <w:trPr>
          <w:trHeight w:val="537"/>
          <w:jc w:val="center"/>
        </w:trPr>
        <w:tc>
          <w:tcPr>
            <w:tcW w:w="9258" w:type="dxa"/>
            <w:vMerge w:val="restart"/>
            <w:tcBorders>
              <w:top w:val="single" w:sz="4" w:space="0" w:color="auto"/>
            </w:tcBorders>
            <w:shd w:val="clear" w:color="auto" w:fill="auto"/>
            <w:hideMark/>
          </w:tcPr>
          <w:p w14:paraId="37FB8C1B" w14:textId="77777777" w:rsidR="0011054D" w:rsidRPr="00F36C56" w:rsidRDefault="0011054D" w:rsidP="00E53301">
            <w:pPr>
              <w:spacing w:after="0"/>
              <w:jc w:val="both"/>
              <w:rPr>
                <w:rFonts w:ascii="Times New Roman" w:eastAsia="Times New Roman" w:hAnsi="Times New Roman" w:cs="Times New Roman"/>
                <w:lang w:eastAsia="hr-HR"/>
              </w:rPr>
            </w:pPr>
            <w:r w:rsidRPr="00F36C56">
              <w:rPr>
                <w:rFonts w:ascii="Times New Roman" w:eastAsia="Times New Roman" w:hAnsi="Times New Roman" w:cs="Times New Roman"/>
                <w:lang w:eastAsia="hr-HR"/>
              </w:rPr>
              <w:t>Zakonske i druge pravne osnove</w:t>
            </w:r>
          </w:p>
          <w:p w14:paraId="483AB210" w14:textId="77777777" w:rsidR="0011054D" w:rsidRPr="00F36C56" w:rsidRDefault="0011054D" w:rsidP="00E53301">
            <w:pPr>
              <w:spacing w:after="0"/>
              <w:jc w:val="both"/>
              <w:rPr>
                <w:rFonts w:ascii="Times New Roman" w:eastAsia="Times New Roman" w:hAnsi="Times New Roman" w:cs="Times New Roman"/>
                <w:lang w:eastAsia="hr-HR"/>
              </w:rPr>
            </w:pPr>
            <w:r w:rsidRPr="00F36C56">
              <w:rPr>
                <w:rFonts w:ascii="Times New Roman" w:eastAsia="Times New Roman" w:hAnsi="Times New Roman" w:cs="Times New Roman"/>
                <w:lang w:eastAsia="hr-HR"/>
              </w:rPr>
              <w:t>Zakon o odgoju i obrazovanju u osnovnoj i srednjoj školi, Pravilnik o uvjetima stjecanja, o raspolaganju i raspodjeli vlastitih prihoda školskih ustanova kojima je osnivač Međimurska županija, Odluka o minimalnim iznosima naknada za korištenje prostora i opreme u školskim ustanovama kojima je osnivač Međimurska županija, Odluka o sufinanciranju programa javnih potreba u predškolskom odgoju i obrazovanju, Odluka o kriterijima i načinu financiranja, odnosno sufinanciranja troškova prehrane za učenike osnovnih škola, Odluka o sufinanciranju izvanučioničke nastave za učenike pripadnike romske nacionalne manjine, Odluka o sufinanciranju provedbe produženog boravka za učenike pripadnike romske nacionalne manjine, Odluka o sufinanciranju programa predškole za djecu pripadnike romske nacionalne manjine.</w:t>
            </w:r>
          </w:p>
          <w:p w14:paraId="0ECDE9E1" w14:textId="77777777" w:rsidR="0011054D" w:rsidRPr="00F36C56" w:rsidRDefault="0011054D" w:rsidP="00E53301">
            <w:pPr>
              <w:spacing w:after="0"/>
              <w:jc w:val="both"/>
              <w:rPr>
                <w:rFonts w:ascii="Times New Roman" w:eastAsia="Times New Roman" w:hAnsi="Times New Roman" w:cs="Times New Roman"/>
                <w:lang w:eastAsia="hr-HR"/>
              </w:rPr>
            </w:pPr>
          </w:p>
          <w:tbl>
            <w:tblPr>
              <w:tblStyle w:val="Reetkatablice"/>
              <w:tblW w:w="7962" w:type="dxa"/>
              <w:tblInd w:w="0" w:type="dxa"/>
              <w:tblLayout w:type="fixed"/>
              <w:tblLook w:val="04A0" w:firstRow="1" w:lastRow="0" w:firstColumn="1" w:lastColumn="0" w:noHBand="0" w:noVBand="1"/>
            </w:tblPr>
            <w:tblGrid>
              <w:gridCol w:w="1162"/>
              <w:gridCol w:w="1434"/>
              <w:gridCol w:w="1306"/>
              <w:gridCol w:w="1306"/>
              <w:gridCol w:w="1306"/>
              <w:gridCol w:w="1448"/>
            </w:tblGrid>
            <w:tr w:rsidR="0011054D" w:rsidRPr="00F36C56" w14:paraId="3E6DF040" w14:textId="77777777" w:rsidTr="0011054D">
              <w:tc>
                <w:tcPr>
                  <w:tcW w:w="1162" w:type="dxa"/>
                  <w:vAlign w:val="center"/>
                </w:tcPr>
                <w:p w14:paraId="0C921CF5" w14:textId="77777777" w:rsidR="0011054D" w:rsidRPr="00F36C56" w:rsidRDefault="0011054D"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Naziv aktivnosti</w:t>
                  </w:r>
                </w:p>
              </w:tc>
              <w:tc>
                <w:tcPr>
                  <w:tcW w:w="1434" w:type="dxa"/>
                  <w:vAlign w:val="center"/>
                </w:tcPr>
                <w:p w14:paraId="5C6D89AA" w14:textId="57D439DA" w:rsidR="0011054D" w:rsidRPr="00F36C56" w:rsidRDefault="0011054D"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Izvršenje 2024.</w:t>
                  </w:r>
                </w:p>
              </w:tc>
              <w:tc>
                <w:tcPr>
                  <w:tcW w:w="1306" w:type="dxa"/>
                  <w:vAlign w:val="center"/>
                </w:tcPr>
                <w:p w14:paraId="71473478" w14:textId="688F4B7B" w:rsidR="0011054D" w:rsidRPr="00F36C56" w:rsidRDefault="0011054D"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2025.</w:t>
                  </w:r>
                </w:p>
              </w:tc>
              <w:tc>
                <w:tcPr>
                  <w:tcW w:w="1306" w:type="dxa"/>
                  <w:vAlign w:val="center"/>
                </w:tcPr>
                <w:p w14:paraId="53B4C725" w14:textId="74DAB126" w:rsidR="0011054D" w:rsidRPr="00F36C56" w:rsidRDefault="0011054D"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2026.</w:t>
                  </w:r>
                </w:p>
              </w:tc>
              <w:tc>
                <w:tcPr>
                  <w:tcW w:w="1306" w:type="dxa"/>
                  <w:vAlign w:val="center"/>
                </w:tcPr>
                <w:p w14:paraId="5948B17A" w14:textId="764793DA" w:rsidR="0011054D" w:rsidRPr="00F36C56" w:rsidRDefault="0011054D"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2027.</w:t>
                  </w:r>
                </w:p>
              </w:tc>
              <w:tc>
                <w:tcPr>
                  <w:tcW w:w="1448" w:type="dxa"/>
                  <w:vAlign w:val="center"/>
                </w:tcPr>
                <w:p w14:paraId="54CD89C2" w14:textId="259ABBB2" w:rsidR="0011054D" w:rsidRPr="00F36C56" w:rsidRDefault="0011054D"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2028.</w:t>
                  </w:r>
                </w:p>
              </w:tc>
            </w:tr>
            <w:tr w:rsidR="0011054D" w:rsidRPr="00F36C56" w14:paraId="3F3F84AB" w14:textId="77777777" w:rsidTr="0011054D">
              <w:tc>
                <w:tcPr>
                  <w:tcW w:w="1162" w:type="dxa"/>
                  <w:vAlign w:val="center"/>
                </w:tcPr>
                <w:p w14:paraId="1AA6A763" w14:textId="2D797A1B" w:rsidR="0011054D" w:rsidRPr="00F36C56" w:rsidRDefault="0011054D"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A10134</w:t>
                  </w:r>
                </w:p>
              </w:tc>
              <w:tc>
                <w:tcPr>
                  <w:tcW w:w="1434" w:type="dxa"/>
                  <w:vAlign w:val="center"/>
                </w:tcPr>
                <w:p w14:paraId="0670362B" w14:textId="0BC82D6D" w:rsidR="0011054D" w:rsidRPr="00F36C56" w:rsidRDefault="000F5B5A"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2.481.987,09</w:t>
                  </w:r>
                </w:p>
              </w:tc>
              <w:tc>
                <w:tcPr>
                  <w:tcW w:w="1306" w:type="dxa"/>
                  <w:vAlign w:val="center"/>
                </w:tcPr>
                <w:p w14:paraId="19DAC1C0" w14:textId="6355C20B" w:rsidR="0011054D" w:rsidRPr="00F36C56" w:rsidRDefault="000F5B5A"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2.839.316,00</w:t>
                  </w:r>
                </w:p>
              </w:tc>
              <w:tc>
                <w:tcPr>
                  <w:tcW w:w="1306" w:type="dxa"/>
                  <w:vAlign w:val="center"/>
                </w:tcPr>
                <w:p w14:paraId="7847AA14" w14:textId="249DA41D" w:rsidR="0011054D" w:rsidRPr="00F36C56" w:rsidRDefault="000F5B5A"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2.699.380,00</w:t>
                  </w:r>
                </w:p>
              </w:tc>
              <w:tc>
                <w:tcPr>
                  <w:tcW w:w="1306" w:type="dxa"/>
                  <w:vAlign w:val="center"/>
                </w:tcPr>
                <w:p w14:paraId="7054BE78" w14:textId="4E20DF3B" w:rsidR="0011054D" w:rsidRPr="00F36C56" w:rsidRDefault="000F5B5A"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2.771.110,00</w:t>
                  </w:r>
                </w:p>
              </w:tc>
              <w:tc>
                <w:tcPr>
                  <w:tcW w:w="1448" w:type="dxa"/>
                  <w:vAlign w:val="center"/>
                </w:tcPr>
                <w:p w14:paraId="7E1BEF83" w14:textId="298DDDA3" w:rsidR="0011054D" w:rsidRPr="00F36C56" w:rsidRDefault="000F5B5A"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2.844.910,00</w:t>
                  </w:r>
                </w:p>
              </w:tc>
            </w:tr>
          </w:tbl>
          <w:p w14:paraId="02D17CE0" w14:textId="77777777" w:rsidR="0011054D" w:rsidRPr="00F36C56" w:rsidRDefault="0011054D" w:rsidP="00E53301">
            <w:pPr>
              <w:spacing w:after="0"/>
              <w:jc w:val="both"/>
              <w:rPr>
                <w:rFonts w:ascii="Times New Roman" w:eastAsia="Times New Roman" w:hAnsi="Times New Roman" w:cs="Times New Roman"/>
                <w:lang w:eastAsia="hr-HR"/>
              </w:rPr>
            </w:pPr>
          </w:p>
          <w:p w14:paraId="39B04E4E" w14:textId="4EA4FFAF" w:rsidR="0011054D" w:rsidRPr="00F36C56" w:rsidRDefault="0011054D" w:rsidP="00E53301">
            <w:pPr>
              <w:spacing w:after="0"/>
              <w:jc w:val="both"/>
              <w:rPr>
                <w:rFonts w:ascii="Times New Roman" w:eastAsia="Times New Roman" w:hAnsi="Times New Roman" w:cs="Times New Roman"/>
                <w:lang w:eastAsia="hr-HR"/>
              </w:rPr>
            </w:pPr>
            <w:r w:rsidRPr="00F36C56">
              <w:rPr>
                <w:rFonts w:ascii="Times New Roman" w:eastAsia="Times New Roman" w:hAnsi="Times New Roman" w:cs="Times New Roman"/>
                <w:lang w:eastAsia="hr-HR"/>
              </w:rPr>
              <w:lastRenderedPageBreak/>
              <w:t>Na ovoj su aktivnosti planirani rashodi koji su neophodni za obavljanje redovne djelatnosti Škole. Obuhvaća rashode za zaposlene, materijalne i financijske rashode, naknade građanima i kućanstvima, ostale rashode te rashode za nabav</w:t>
            </w:r>
            <w:r w:rsidR="000F5B5A" w:rsidRPr="00F36C56">
              <w:rPr>
                <w:rFonts w:ascii="Times New Roman" w:eastAsia="Times New Roman" w:hAnsi="Times New Roman" w:cs="Times New Roman"/>
                <w:lang w:eastAsia="hr-HR"/>
              </w:rPr>
              <w:t>u nefinancijske imovine .</w:t>
            </w:r>
            <w:r w:rsidRPr="00F36C56">
              <w:rPr>
                <w:rFonts w:ascii="Times New Roman" w:eastAsia="Times New Roman" w:hAnsi="Times New Roman" w:cs="Times New Roman"/>
                <w:lang w:eastAsia="hr-HR"/>
              </w:rPr>
              <w:t xml:space="preserve"> Pretežito se radi o rashodima financiranih iz ostalih pomoći (MZOM i Općina), a manji dio se odnosi na rashode financirane prihodima za posebne namjene i vlastitih prihoda. Unutar skupine materijalni rashodi najznačajniji udio odnosi se na prehranu učenika (56%), na naknadu za prijevoz na posao i s posla (27%) i na terenske nastave (8%). Kao ostale naknade građanima i kućanstvima evidentirani su rashodi za nabavu radnih udžbenika i radnih bilježnica financirano sredstvima MZOM-a. Izračun potrebnih sredstava temeljio se na postojećim podacima o izvršenju pojedinih rashoda u prethodnim godinama. Izračun rashoda za zaposlene temeljio se na postojećim pravima i povećanje s osnove minulog rada. </w:t>
            </w:r>
            <w:r w:rsidR="000F5B5A" w:rsidRPr="00F36C56">
              <w:rPr>
                <w:rFonts w:ascii="Times New Roman" w:eastAsia="Times New Roman" w:hAnsi="Times New Roman" w:cs="Times New Roman"/>
                <w:lang w:eastAsia="hr-HR"/>
              </w:rPr>
              <w:t>Planirani rashodi u 2026. godini manji su od plana za 2025. zbog rashoda za plaće.</w:t>
            </w:r>
            <w:r w:rsidRPr="00F36C56">
              <w:rPr>
                <w:rFonts w:ascii="Times New Roman" w:eastAsia="Times New Roman" w:hAnsi="Times New Roman" w:cs="Times New Roman"/>
                <w:lang w:eastAsia="hr-HR"/>
              </w:rPr>
              <w:t xml:space="preserve"> Primjenom novog Pravilnika o proračunskom računovodstvu ukida se s 1.1.2025. račun  kontinuiranih rashoda 19311. To znači da će u 2025. godini biti evidentirano 13 rashoda za  plaće. </w:t>
            </w:r>
          </w:p>
          <w:p w14:paraId="3BB8D144" w14:textId="77777777" w:rsidR="0011054D" w:rsidRPr="00F36C56" w:rsidRDefault="0011054D" w:rsidP="00E53301">
            <w:pPr>
              <w:autoSpaceDE w:val="0"/>
              <w:autoSpaceDN w:val="0"/>
              <w:adjustRightInd w:val="0"/>
              <w:jc w:val="both"/>
              <w:rPr>
                <w:rFonts w:ascii="Times New Roman" w:hAnsi="Times New Roman" w:cs="Times New Roman"/>
              </w:rPr>
            </w:pPr>
          </w:p>
        </w:tc>
      </w:tr>
      <w:tr w:rsidR="0011054D" w:rsidRPr="00F36C56" w14:paraId="7F22688F" w14:textId="77777777" w:rsidTr="00E53301">
        <w:trPr>
          <w:trHeight w:val="611"/>
          <w:jc w:val="center"/>
        </w:trPr>
        <w:tc>
          <w:tcPr>
            <w:tcW w:w="9258" w:type="dxa"/>
            <w:vMerge/>
            <w:vAlign w:val="center"/>
            <w:hideMark/>
          </w:tcPr>
          <w:p w14:paraId="24C6F143" w14:textId="623B9D5E" w:rsidR="0011054D" w:rsidRPr="00F36C56" w:rsidRDefault="0011054D" w:rsidP="00E53301">
            <w:pPr>
              <w:spacing w:after="0"/>
              <w:jc w:val="both"/>
              <w:rPr>
                <w:rFonts w:ascii="Times New Roman" w:eastAsia="Times New Roman" w:hAnsi="Times New Roman" w:cs="Times New Roman"/>
                <w:lang w:eastAsia="hr-HR"/>
              </w:rPr>
            </w:pPr>
          </w:p>
        </w:tc>
      </w:tr>
    </w:tbl>
    <w:p w14:paraId="72EB290B" w14:textId="3DFFA99D" w:rsidR="0010177A" w:rsidRPr="00F36C56" w:rsidRDefault="0010177A" w:rsidP="0010177A">
      <w:pPr>
        <w:autoSpaceDE w:val="0"/>
        <w:autoSpaceDN w:val="0"/>
        <w:adjustRightInd w:val="0"/>
        <w:ind w:left="39"/>
        <w:jc w:val="both"/>
        <w:rPr>
          <w:rFonts w:ascii="Times New Roman" w:hAnsi="Times New Roman" w:cs="Times New Roman"/>
          <w:b/>
        </w:rPr>
      </w:pPr>
    </w:p>
    <w:p w14:paraId="3ECFA938" w14:textId="3AC02B0B" w:rsidR="0010177A" w:rsidRPr="00F36C56" w:rsidRDefault="000F5B5A" w:rsidP="0010177A">
      <w:pPr>
        <w:autoSpaceDE w:val="0"/>
        <w:autoSpaceDN w:val="0"/>
        <w:adjustRightInd w:val="0"/>
        <w:ind w:left="39"/>
        <w:jc w:val="both"/>
        <w:rPr>
          <w:rFonts w:ascii="Times New Roman" w:hAnsi="Times New Roman" w:cs="Times New Roman"/>
          <w:b/>
        </w:rPr>
      </w:pPr>
      <w:r w:rsidRPr="00F36C56">
        <w:rPr>
          <w:rFonts w:ascii="Times New Roman" w:hAnsi="Times New Roman" w:cs="Times New Roman"/>
          <w:b/>
        </w:rPr>
        <w:t>TEKUĆI IZDACI – OBRAZOVANJE, KULTURA I SPORT</w:t>
      </w:r>
    </w:p>
    <w:p w14:paraId="7940237A" w14:textId="1363FF22" w:rsidR="000F5B5A" w:rsidRPr="00F36C56" w:rsidRDefault="000F3840" w:rsidP="0010177A">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Ovaj program obuh</w:t>
      </w:r>
      <w:r w:rsidR="000F5B5A" w:rsidRPr="00F36C56">
        <w:rPr>
          <w:rFonts w:ascii="Times New Roman" w:hAnsi="Times New Roman" w:cs="Times New Roman"/>
        </w:rPr>
        <w:t xml:space="preserve">vaća aktivnost vezanu uz </w:t>
      </w:r>
      <w:r w:rsidRPr="00F36C56">
        <w:rPr>
          <w:rFonts w:ascii="Times New Roman" w:hAnsi="Times New Roman" w:cs="Times New Roman"/>
        </w:rPr>
        <w:t xml:space="preserve">rad pomoćnika u nastavi </w:t>
      </w:r>
    </w:p>
    <w:p w14:paraId="2E56850F" w14:textId="70344299" w:rsidR="002B442F" w:rsidRPr="00F36C56" w:rsidRDefault="000F3840" w:rsidP="00C23898">
      <w:pPr>
        <w:autoSpaceDE w:val="0"/>
        <w:autoSpaceDN w:val="0"/>
        <w:adjustRightInd w:val="0"/>
        <w:ind w:left="39"/>
        <w:jc w:val="both"/>
        <w:rPr>
          <w:rFonts w:ascii="Times New Roman" w:hAnsi="Times New Roman" w:cs="Times New Roman"/>
          <w:b/>
        </w:rPr>
      </w:pPr>
      <w:r w:rsidRPr="00F36C56">
        <w:rPr>
          <w:rFonts w:ascii="Times New Roman" w:hAnsi="Times New Roman" w:cs="Times New Roman"/>
          <w:b/>
        </w:rPr>
        <w:t>T100117 Projekt „Škole jednakih mogućnosti“</w:t>
      </w:r>
    </w:p>
    <w:p w14:paraId="1FEBD6EE" w14:textId="336B71A6" w:rsidR="000F3840" w:rsidRPr="00F36C56" w:rsidRDefault="000F3840" w:rsidP="00C23898">
      <w:pPr>
        <w:autoSpaceDE w:val="0"/>
        <w:autoSpaceDN w:val="0"/>
        <w:adjustRightInd w:val="0"/>
        <w:ind w:left="39"/>
        <w:jc w:val="both"/>
        <w:rPr>
          <w:rFonts w:ascii="Times New Roman" w:hAnsi="Times New Roman" w:cs="Times New Roman"/>
          <w:b/>
        </w:rPr>
      </w:pPr>
      <w:r w:rsidRPr="00F36C56">
        <w:rPr>
          <w:rFonts w:ascii="Times New Roman" w:hAnsi="Times New Roman" w:cs="Times New Roman"/>
          <w:b/>
        </w:rPr>
        <w:t>Zakonske i druge osnove</w:t>
      </w:r>
    </w:p>
    <w:p w14:paraId="20354F2A" w14:textId="0A6B45EB" w:rsidR="000F3840" w:rsidRPr="00F36C56" w:rsidRDefault="000F3840" w:rsidP="00C23898">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 xml:space="preserve">Pravilnik o pomoćnicima u nastavi i stručnim komunikacijskim posrednicima.        </w:t>
      </w:r>
    </w:p>
    <w:tbl>
      <w:tblPr>
        <w:tblStyle w:val="Reetkatablice"/>
        <w:tblW w:w="7962" w:type="dxa"/>
        <w:tblInd w:w="599" w:type="dxa"/>
        <w:tblLayout w:type="fixed"/>
        <w:tblLook w:val="04A0" w:firstRow="1" w:lastRow="0" w:firstColumn="1" w:lastColumn="0" w:noHBand="0" w:noVBand="1"/>
      </w:tblPr>
      <w:tblGrid>
        <w:gridCol w:w="1162"/>
        <w:gridCol w:w="1434"/>
        <w:gridCol w:w="1306"/>
        <w:gridCol w:w="1306"/>
        <w:gridCol w:w="1306"/>
        <w:gridCol w:w="1448"/>
      </w:tblGrid>
      <w:tr w:rsidR="000F3840" w:rsidRPr="00F36C56" w14:paraId="1DFC5709" w14:textId="77777777" w:rsidTr="000F3840">
        <w:tc>
          <w:tcPr>
            <w:tcW w:w="1162" w:type="dxa"/>
            <w:vAlign w:val="center"/>
          </w:tcPr>
          <w:p w14:paraId="382ACA9C" w14:textId="77777777"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Naziv aktivnosti</w:t>
            </w:r>
          </w:p>
        </w:tc>
        <w:tc>
          <w:tcPr>
            <w:tcW w:w="1434" w:type="dxa"/>
            <w:vAlign w:val="center"/>
          </w:tcPr>
          <w:p w14:paraId="5CABA008" w14:textId="77777777"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Izvršenje 2024.</w:t>
            </w:r>
          </w:p>
        </w:tc>
        <w:tc>
          <w:tcPr>
            <w:tcW w:w="1306" w:type="dxa"/>
            <w:vAlign w:val="center"/>
          </w:tcPr>
          <w:p w14:paraId="3F27392F" w14:textId="77777777"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2025.</w:t>
            </w:r>
          </w:p>
        </w:tc>
        <w:tc>
          <w:tcPr>
            <w:tcW w:w="1306" w:type="dxa"/>
            <w:vAlign w:val="center"/>
          </w:tcPr>
          <w:p w14:paraId="5EC99797" w14:textId="77777777"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2026.</w:t>
            </w:r>
          </w:p>
        </w:tc>
        <w:tc>
          <w:tcPr>
            <w:tcW w:w="1306" w:type="dxa"/>
            <w:vAlign w:val="center"/>
          </w:tcPr>
          <w:p w14:paraId="76C95BB0" w14:textId="77777777"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2027.</w:t>
            </w:r>
          </w:p>
        </w:tc>
        <w:tc>
          <w:tcPr>
            <w:tcW w:w="1448" w:type="dxa"/>
            <w:vAlign w:val="center"/>
          </w:tcPr>
          <w:p w14:paraId="25CF54FE" w14:textId="77777777"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Plan 2028.</w:t>
            </w:r>
          </w:p>
        </w:tc>
      </w:tr>
      <w:tr w:rsidR="000F3840" w:rsidRPr="00F36C56" w14:paraId="20E4F3D7" w14:textId="77777777" w:rsidTr="000F3840">
        <w:tc>
          <w:tcPr>
            <w:tcW w:w="1162" w:type="dxa"/>
            <w:vAlign w:val="center"/>
          </w:tcPr>
          <w:p w14:paraId="74A3C809" w14:textId="498174D3"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T100117</w:t>
            </w:r>
          </w:p>
        </w:tc>
        <w:tc>
          <w:tcPr>
            <w:tcW w:w="1434" w:type="dxa"/>
            <w:vAlign w:val="center"/>
          </w:tcPr>
          <w:p w14:paraId="4A3E0452" w14:textId="3443846E"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44.046,77</w:t>
            </w:r>
          </w:p>
        </w:tc>
        <w:tc>
          <w:tcPr>
            <w:tcW w:w="1306" w:type="dxa"/>
            <w:vAlign w:val="center"/>
          </w:tcPr>
          <w:p w14:paraId="48388BCA" w14:textId="29D192B6"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52.660,00</w:t>
            </w:r>
          </w:p>
        </w:tc>
        <w:tc>
          <w:tcPr>
            <w:tcW w:w="1306" w:type="dxa"/>
            <w:vAlign w:val="center"/>
          </w:tcPr>
          <w:p w14:paraId="3C57A198" w14:textId="66FFACD7"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52.130,00</w:t>
            </w:r>
          </w:p>
        </w:tc>
        <w:tc>
          <w:tcPr>
            <w:tcW w:w="1306" w:type="dxa"/>
            <w:vAlign w:val="center"/>
          </w:tcPr>
          <w:p w14:paraId="08DF1C90" w14:textId="24DAF485"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52.130,00</w:t>
            </w:r>
          </w:p>
        </w:tc>
        <w:tc>
          <w:tcPr>
            <w:tcW w:w="1448" w:type="dxa"/>
            <w:vAlign w:val="center"/>
          </w:tcPr>
          <w:p w14:paraId="725779B4" w14:textId="74549C3D" w:rsidR="000F3840" w:rsidRPr="00F36C56" w:rsidRDefault="000F3840" w:rsidP="00E53301">
            <w:pPr>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52.130,00</w:t>
            </w:r>
          </w:p>
        </w:tc>
      </w:tr>
    </w:tbl>
    <w:p w14:paraId="483B6B69" w14:textId="23521D28" w:rsidR="002B442F" w:rsidRPr="00F36C56" w:rsidRDefault="002B442F" w:rsidP="00C23898">
      <w:pPr>
        <w:autoSpaceDE w:val="0"/>
        <w:autoSpaceDN w:val="0"/>
        <w:adjustRightInd w:val="0"/>
        <w:ind w:left="39"/>
        <w:jc w:val="both"/>
        <w:rPr>
          <w:rFonts w:ascii="Times New Roman" w:hAnsi="Times New Roman" w:cs="Times New Roman"/>
        </w:rPr>
      </w:pPr>
    </w:p>
    <w:p w14:paraId="2A94889E" w14:textId="11E32086" w:rsidR="002B442F" w:rsidRPr="00F36C56" w:rsidRDefault="000F3840" w:rsidP="00C23898">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Plano</w:t>
      </w:r>
      <w:r w:rsidR="00051F6F" w:rsidRPr="00F36C56">
        <w:rPr>
          <w:rFonts w:ascii="Times New Roman" w:hAnsi="Times New Roman" w:cs="Times New Roman"/>
        </w:rPr>
        <w:t>m za 2026. predviđena su sredstv</w:t>
      </w:r>
      <w:r w:rsidRPr="00F36C56">
        <w:rPr>
          <w:rFonts w:ascii="Times New Roman" w:hAnsi="Times New Roman" w:cs="Times New Roman"/>
        </w:rPr>
        <w:t xml:space="preserve">a za zapošljavanje 4 pomoćnika u nastavi za razdoblje od 12 mjeseci po bruto satnici od 7,5 €. Rashodi se prvenstveno odnose na troškove za plaće i prijevoz na posao i s posla. Financiraju se 10% iz izvora 111001 Opći prihodi i primici iz Županijskog proračuna i 90% iz Pomoći EU. </w:t>
      </w:r>
    </w:p>
    <w:p w14:paraId="3D1105D8" w14:textId="34EB0F74" w:rsidR="000F3840" w:rsidRPr="00F36C56" w:rsidRDefault="000F3840" w:rsidP="00C23898">
      <w:pPr>
        <w:autoSpaceDE w:val="0"/>
        <w:autoSpaceDN w:val="0"/>
        <w:adjustRightInd w:val="0"/>
        <w:ind w:left="39"/>
        <w:jc w:val="both"/>
        <w:rPr>
          <w:rFonts w:ascii="Times New Roman" w:hAnsi="Times New Roman" w:cs="Times New Roman"/>
        </w:rPr>
      </w:pPr>
      <w:r w:rsidRPr="00F36C56">
        <w:rPr>
          <w:rFonts w:ascii="Times New Roman" w:hAnsi="Times New Roman" w:cs="Times New Roman"/>
        </w:rPr>
        <w:t>Projektom se želi pružiti potpora učenicima s teškoćama u razvoju kako bi se osigurali uvjeti za poboljšanje njihovih obrazovnih postignuća.</w:t>
      </w:r>
    </w:p>
    <w:p w14:paraId="3D3DE5C7" w14:textId="13D185E2" w:rsidR="00336319" w:rsidRPr="00F36C56" w:rsidRDefault="00D15E36" w:rsidP="000E7D50">
      <w:pPr>
        <w:jc w:val="both"/>
        <w:rPr>
          <w:rFonts w:ascii="Times New Roman" w:hAnsi="Times New Roman" w:cs="Times New Roman"/>
          <w:b/>
        </w:rPr>
      </w:pPr>
      <w:r w:rsidRPr="00F36C56">
        <w:rPr>
          <w:rFonts w:ascii="Times New Roman" w:hAnsi="Times New Roman" w:cs="Times New Roman"/>
          <w:b/>
        </w:rPr>
        <w:t xml:space="preserve"> </w:t>
      </w:r>
      <w:r w:rsidR="00336319" w:rsidRPr="00F36C56">
        <w:rPr>
          <w:rFonts w:ascii="Times New Roman" w:hAnsi="Times New Roman" w:cs="Times New Roman"/>
          <w:b/>
        </w:rPr>
        <w:t xml:space="preserve">Pokazatelji rezultata </w:t>
      </w:r>
    </w:p>
    <w:tbl>
      <w:tblPr>
        <w:tblW w:w="9405" w:type="dxa"/>
        <w:jc w:val="center"/>
        <w:tblLook w:val="04A0" w:firstRow="1" w:lastRow="0" w:firstColumn="1" w:lastColumn="0" w:noHBand="0" w:noVBand="1"/>
      </w:tblPr>
      <w:tblGrid>
        <w:gridCol w:w="1696"/>
        <w:gridCol w:w="1843"/>
        <w:gridCol w:w="1108"/>
        <w:gridCol w:w="1016"/>
        <w:gridCol w:w="1096"/>
        <w:gridCol w:w="1296"/>
        <w:gridCol w:w="1350"/>
      </w:tblGrid>
      <w:tr w:rsidR="00221BF5" w:rsidRPr="00F36C56" w14:paraId="048105AD" w14:textId="77777777" w:rsidTr="00CD08D4">
        <w:trPr>
          <w:trHeight w:val="564"/>
          <w:jc w:val="center"/>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14:paraId="30855A98" w14:textId="77777777" w:rsidR="00336319" w:rsidRPr="00F36C56" w:rsidRDefault="00336319"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Pokazatelj</w:t>
            </w:r>
          </w:p>
          <w:p w14:paraId="06F13F6E" w14:textId="77777777" w:rsidR="00336319" w:rsidRPr="00F36C56" w:rsidRDefault="00336319"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rezultata</w:t>
            </w:r>
          </w:p>
        </w:tc>
        <w:tc>
          <w:tcPr>
            <w:tcW w:w="1843" w:type="dxa"/>
            <w:tcBorders>
              <w:top w:val="single" w:sz="4" w:space="0" w:color="auto"/>
              <w:left w:val="nil"/>
              <w:bottom w:val="single" w:sz="4" w:space="0" w:color="auto"/>
              <w:right w:val="single" w:sz="4" w:space="0" w:color="auto"/>
            </w:tcBorders>
            <w:shd w:val="clear" w:color="auto" w:fill="auto"/>
            <w:noWrap/>
            <w:hideMark/>
          </w:tcPr>
          <w:p w14:paraId="701B1A00" w14:textId="77777777" w:rsidR="00336319" w:rsidRPr="00F36C56" w:rsidRDefault="00336319"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Definicija pokazatelja</w:t>
            </w:r>
          </w:p>
        </w:tc>
        <w:tc>
          <w:tcPr>
            <w:tcW w:w="1108" w:type="dxa"/>
            <w:tcBorders>
              <w:top w:val="single" w:sz="4" w:space="0" w:color="auto"/>
              <w:left w:val="nil"/>
              <w:bottom w:val="single" w:sz="4" w:space="0" w:color="auto"/>
              <w:right w:val="single" w:sz="4" w:space="0" w:color="auto"/>
            </w:tcBorders>
          </w:tcPr>
          <w:p w14:paraId="5AC1774C" w14:textId="77777777" w:rsidR="00336319" w:rsidRPr="00F36C56" w:rsidRDefault="00336319"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Jedinica</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B0A7DD8" w14:textId="220F34B1" w:rsidR="00336319" w:rsidRPr="00F36C56" w:rsidRDefault="00D15E36"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Polazna vrijednost</w:t>
            </w:r>
          </w:p>
        </w:tc>
        <w:tc>
          <w:tcPr>
            <w:tcW w:w="1096" w:type="dxa"/>
            <w:tcBorders>
              <w:top w:val="single" w:sz="4" w:space="0" w:color="auto"/>
              <w:left w:val="nil"/>
              <w:bottom w:val="single" w:sz="4" w:space="0" w:color="auto"/>
              <w:right w:val="single" w:sz="4" w:space="0" w:color="auto"/>
            </w:tcBorders>
            <w:shd w:val="clear" w:color="auto" w:fill="auto"/>
            <w:hideMark/>
          </w:tcPr>
          <w:p w14:paraId="6C8A9C23" w14:textId="77777777" w:rsidR="00336319" w:rsidRPr="00F36C56" w:rsidRDefault="00336319"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Ciljana vrijednost</w:t>
            </w:r>
          </w:p>
          <w:p w14:paraId="1C94CE4C" w14:textId="3D20BCA2" w:rsidR="00336319" w:rsidRPr="00F36C56" w:rsidRDefault="000F3840"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2026</w:t>
            </w:r>
            <w:r w:rsidR="00336319" w:rsidRPr="00F36C56">
              <w:rPr>
                <w:rFonts w:ascii="Times New Roman" w:eastAsia="Times New Roman" w:hAnsi="Times New Roman" w:cs="Times New Roman"/>
                <w:sz w:val="20"/>
                <w:szCs w:val="20"/>
                <w:lang w:eastAsia="hr-HR"/>
              </w:rPr>
              <w:t>.</w:t>
            </w:r>
          </w:p>
        </w:tc>
        <w:tc>
          <w:tcPr>
            <w:tcW w:w="1296" w:type="dxa"/>
            <w:tcBorders>
              <w:top w:val="single" w:sz="4" w:space="0" w:color="auto"/>
              <w:left w:val="nil"/>
              <w:bottom w:val="single" w:sz="4" w:space="0" w:color="auto"/>
              <w:right w:val="single" w:sz="4" w:space="0" w:color="auto"/>
            </w:tcBorders>
          </w:tcPr>
          <w:p w14:paraId="13BAFC86" w14:textId="77777777" w:rsidR="00336319" w:rsidRPr="00F36C56" w:rsidRDefault="00336319"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Ciljana vrijednost</w:t>
            </w:r>
          </w:p>
          <w:p w14:paraId="07765C07" w14:textId="68FA676D" w:rsidR="00336319" w:rsidRPr="00F36C56" w:rsidRDefault="000F3840"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2027</w:t>
            </w:r>
            <w:r w:rsidR="00336319" w:rsidRPr="00F36C56">
              <w:rPr>
                <w:rFonts w:ascii="Times New Roman" w:eastAsia="Times New Roman" w:hAnsi="Times New Roman" w:cs="Times New Roman"/>
                <w:sz w:val="20"/>
                <w:szCs w:val="20"/>
                <w:lang w:eastAsia="hr-HR"/>
              </w:rPr>
              <w:t>.</w:t>
            </w:r>
          </w:p>
        </w:tc>
        <w:tc>
          <w:tcPr>
            <w:tcW w:w="1350" w:type="dxa"/>
            <w:tcBorders>
              <w:top w:val="single" w:sz="4" w:space="0" w:color="auto"/>
              <w:left w:val="nil"/>
              <w:bottom w:val="single" w:sz="4" w:space="0" w:color="auto"/>
              <w:right w:val="single" w:sz="4" w:space="0" w:color="auto"/>
            </w:tcBorders>
          </w:tcPr>
          <w:p w14:paraId="62B5269F" w14:textId="77777777" w:rsidR="00336319" w:rsidRPr="00F36C56" w:rsidRDefault="00336319"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Ciljana vrijednost</w:t>
            </w:r>
          </w:p>
          <w:p w14:paraId="5A9796CC" w14:textId="709C06B9" w:rsidR="00336319" w:rsidRPr="00F36C56" w:rsidRDefault="000F3840"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2028</w:t>
            </w:r>
            <w:r w:rsidR="00336319" w:rsidRPr="00F36C56">
              <w:rPr>
                <w:rFonts w:ascii="Times New Roman" w:eastAsia="Times New Roman" w:hAnsi="Times New Roman" w:cs="Times New Roman"/>
                <w:sz w:val="20"/>
                <w:szCs w:val="20"/>
                <w:lang w:eastAsia="hr-HR"/>
              </w:rPr>
              <w:t>.</w:t>
            </w:r>
          </w:p>
        </w:tc>
      </w:tr>
      <w:tr w:rsidR="00336319" w:rsidRPr="00F36C56" w14:paraId="01420F99" w14:textId="77777777" w:rsidTr="00961406">
        <w:trPr>
          <w:trHeight w:val="282"/>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4C37119" w14:textId="0F9454AD" w:rsidR="00336319" w:rsidRPr="00F36C56" w:rsidRDefault="004E09D0"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Broj učenika kojima je osiguran pomoćnik u nastavi</w:t>
            </w:r>
          </w:p>
        </w:tc>
        <w:tc>
          <w:tcPr>
            <w:tcW w:w="1843" w:type="dxa"/>
            <w:tcBorders>
              <w:top w:val="nil"/>
              <w:left w:val="nil"/>
              <w:bottom w:val="single" w:sz="4" w:space="0" w:color="auto"/>
              <w:right w:val="single" w:sz="4" w:space="0" w:color="auto"/>
            </w:tcBorders>
            <w:shd w:val="clear" w:color="auto" w:fill="auto"/>
            <w:noWrap/>
            <w:hideMark/>
          </w:tcPr>
          <w:p w14:paraId="38D6AF37" w14:textId="3C651F33" w:rsidR="00336319" w:rsidRPr="00F36C56" w:rsidRDefault="004E09D0"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Pružanje pomoći učeniku s posebnim potrebama ili teškoćama u razvoju</w:t>
            </w:r>
          </w:p>
        </w:tc>
        <w:tc>
          <w:tcPr>
            <w:tcW w:w="1108" w:type="dxa"/>
            <w:tcBorders>
              <w:top w:val="nil"/>
              <w:left w:val="nil"/>
              <w:bottom w:val="single" w:sz="4" w:space="0" w:color="auto"/>
              <w:right w:val="single" w:sz="4" w:space="0" w:color="auto"/>
            </w:tcBorders>
          </w:tcPr>
          <w:p w14:paraId="1F0C905F" w14:textId="7B183D0F" w:rsidR="00336319" w:rsidRPr="00F36C56" w:rsidRDefault="004E09D0"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Broj učenika</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B599D" w14:textId="5D0AB5BE" w:rsidR="00145FB6" w:rsidRPr="00F36C56" w:rsidRDefault="00961406" w:rsidP="000E7D50">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7</w:t>
            </w:r>
          </w:p>
        </w:tc>
        <w:tc>
          <w:tcPr>
            <w:tcW w:w="1096" w:type="dxa"/>
            <w:tcBorders>
              <w:top w:val="nil"/>
              <w:left w:val="nil"/>
              <w:bottom w:val="single" w:sz="4" w:space="0" w:color="auto"/>
              <w:right w:val="single" w:sz="4" w:space="0" w:color="auto"/>
            </w:tcBorders>
            <w:shd w:val="clear" w:color="auto" w:fill="auto"/>
            <w:noWrap/>
            <w:vAlign w:val="center"/>
            <w:hideMark/>
          </w:tcPr>
          <w:p w14:paraId="0E79B25B" w14:textId="1FF20295" w:rsidR="00336319" w:rsidRPr="00F36C56" w:rsidRDefault="00961406" w:rsidP="000E7D50">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w:t>
            </w:r>
          </w:p>
        </w:tc>
        <w:tc>
          <w:tcPr>
            <w:tcW w:w="1296" w:type="dxa"/>
            <w:tcBorders>
              <w:top w:val="nil"/>
              <w:left w:val="nil"/>
              <w:bottom w:val="single" w:sz="4" w:space="0" w:color="auto"/>
              <w:right w:val="single" w:sz="4" w:space="0" w:color="auto"/>
            </w:tcBorders>
            <w:vAlign w:val="center"/>
          </w:tcPr>
          <w:p w14:paraId="6DBC0A1F" w14:textId="2259D430" w:rsidR="00336319" w:rsidRPr="00F36C56" w:rsidRDefault="000F3840" w:rsidP="000E7D50">
            <w:pPr>
              <w:spacing w:after="0"/>
              <w:jc w:val="center"/>
              <w:rPr>
                <w:rFonts w:ascii="Times New Roman" w:eastAsia="Times New Roman" w:hAnsi="Times New Roman" w:cs="Times New Roman"/>
                <w:sz w:val="20"/>
                <w:szCs w:val="20"/>
                <w:lang w:eastAsia="hr-HR"/>
              </w:rPr>
            </w:pPr>
            <w:r w:rsidRPr="00F36C56">
              <w:rPr>
                <w:rFonts w:ascii="Times New Roman" w:eastAsia="Times New Roman" w:hAnsi="Times New Roman" w:cs="Times New Roman"/>
                <w:sz w:val="20"/>
                <w:szCs w:val="20"/>
                <w:lang w:eastAsia="hr-HR"/>
              </w:rPr>
              <w:t>1</w:t>
            </w:r>
            <w:r w:rsidR="00961406">
              <w:rPr>
                <w:rFonts w:ascii="Times New Roman" w:eastAsia="Times New Roman" w:hAnsi="Times New Roman" w:cs="Times New Roman"/>
                <w:sz w:val="20"/>
                <w:szCs w:val="20"/>
                <w:lang w:eastAsia="hr-HR"/>
              </w:rPr>
              <w:t>0</w:t>
            </w:r>
          </w:p>
        </w:tc>
        <w:tc>
          <w:tcPr>
            <w:tcW w:w="1350" w:type="dxa"/>
            <w:tcBorders>
              <w:top w:val="nil"/>
              <w:left w:val="nil"/>
              <w:bottom w:val="single" w:sz="4" w:space="0" w:color="auto"/>
              <w:right w:val="single" w:sz="4" w:space="0" w:color="auto"/>
            </w:tcBorders>
            <w:vAlign w:val="center"/>
          </w:tcPr>
          <w:p w14:paraId="3D343E9F" w14:textId="18534031" w:rsidR="00961406" w:rsidRDefault="00961406" w:rsidP="000E7D50">
            <w:pPr>
              <w:spacing w:after="0"/>
              <w:jc w:val="center"/>
              <w:rPr>
                <w:rFonts w:ascii="Times New Roman" w:eastAsia="Times New Roman" w:hAnsi="Times New Roman" w:cs="Times New Roman"/>
                <w:sz w:val="20"/>
                <w:szCs w:val="20"/>
                <w:lang w:eastAsia="hr-HR"/>
              </w:rPr>
            </w:pPr>
          </w:p>
          <w:p w14:paraId="4CD256E4" w14:textId="77777777" w:rsidR="00961406" w:rsidRDefault="00961406" w:rsidP="000E7D50">
            <w:pPr>
              <w:spacing w:after="0"/>
              <w:jc w:val="center"/>
              <w:rPr>
                <w:rFonts w:ascii="Times New Roman" w:eastAsia="Times New Roman" w:hAnsi="Times New Roman" w:cs="Times New Roman"/>
                <w:sz w:val="20"/>
                <w:szCs w:val="20"/>
                <w:lang w:eastAsia="hr-HR"/>
              </w:rPr>
            </w:pPr>
          </w:p>
          <w:p w14:paraId="40CE8103" w14:textId="29DDCDFD" w:rsidR="006D37BA" w:rsidRPr="00F36C56" w:rsidRDefault="00961406" w:rsidP="000E7D50">
            <w:pPr>
              <w:spacing w:after="0"/>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10</w:t>
            </w:r>
          </w:p>
          <w:p w14:paraId="07456093" w14:textId="38518A22" w:rsidR="00336319" w:rsidRPr="00F36C56" w:rsidRDefault="00336319" w:rsidP="000E7D50">
            <w:pPr>
              <w:spacing w:after="0"/>
              <w:jc w:val="center"/>
              <w:rPr>
                <w:rFonts w:ascii="Times New Roman" w:eastAsia="Times New Roman" w:hAnsi="Times New Roman" w:cs="Times New Roman"/>
                <w:sz w:val="20"/>
                <w:szCs w:val="20"/>
                <w:lang w:eastAsia="hr-HR"/>
              </w:rPr>
            </w:pPr>
          </w:p>
          <w:p w14:paraId="61DD48E3" w14:textId="6F2F5E66" w:rsidR="00145FB6" w:rsidRPr="00F36C56" w:rsidRDefault="00145FB6" w:rsidP="000E7D50">
            <w:pPr>
              <w:spacing w:after="0"/>
              <w:jc w:val="center"/>
              <w:rPr>
                <w:rFonts w:ascii="Times New Roman" w:eastAsia="Times New Roman" w:hAnsi="Times New Roman" w:cs="Times New Roman"/>
                <w:sz w:val="20"/>
                <w:szCs w:val="20"/>
                <w:lang w:eastAsia="hr-HR"/>
              </w:rPr>
            </w:pPr>
          </w:p>
        </w:tc>
      </w:tr>
    </w:tbl>
    <w:p w14:paraId="66775F6E" w14:textId="77777777" w:rsidR="006174A8" w:rsidRPr="00F36C56" w:rsidRDefault="006174A8" w:rsidP="000E7D50">
      <w:pPr>
        <w:jc w:val="both"/>
        <w:rPr>
          <w:rFonts w:ascii="Times New Roman" w:hAnsi="Times New Roman" w:cs="Times New Roman"/>
          <w:b/>
        </w:rPr>
      </w:pPr>
    </w:p>
    <w:p w14:paraId="60821FB3" w14:textId="77777777" w:rsidR="00EE3E3C" w:rsidRDefault="00EE3E3C" w:rsidP="00961406">
      <w:pPr>
        <w:jc w:val="both"/>
      </w:pPr>
    </w:p>
    <w:p w14:paraId="57B0A0D7" w14:textId="77777777" w:rsidR="00EE3E3C" w:rsidRDefault="00EE3E3C" w:rsidP="00961406">
      <w:pPr>
        <w:jc w:val="both"/>
      </w:pPr>
    </w:p>
    <w:p w14:paraId="4D004A46" w14:textId="77777777" w:rsidR="00EE3E3C" w:rsidRDefault="00EE3E3C" w:rsidP="00961406">
      <w:pPr>
        <w:jc w:val="both"/>
      </w:pPr>
    </w:p>
    <w:p w14:paraId="708CA5E6" w14:textId="2E174008" w:rsidR="00961406" w:rsidRPr="00961406" w:rsidRDefault="00961406" w:rsidP="00961406">
      <w:pPr>
        <w:jc w:val="both"/>
      </w:pPr>
      <w:r w:rsidRPr="00961406">
        <w:t>Godišnji plan i program rada za školsku godinu 2024./2025. realiziran je u potpunosti.</w:t>
      </w:r>
    </w:p>
    <w:p w14:paraId="53CCC931" w14:textId="757075E2" w:rsidR="00961406" w:rsidRPr="00961406" w:rsidRDefault="00961406" w:rsidP="00961406">
      <w:pPr>
        <w:ind w:firstLine="708"/>
        <w:jc w:val="both"/>
      </w:pPr>
      <w:r w:rsidRPr="00961406">
        <w:t>Prosječna ocjena škole iznosi 3,83. Ukupno 12 učenika upućeno je na ponavljanje razreda (8 dječaka i 4 djevojčice). Od toga, 3 učenika imali su po tri negativne ocjene, a 8 učenika više od sedam negativnih ocjena. Osnovni razlozi ponavljanja razreda su neredovito pohađanje nastave i veliki broj izostanaka.</w:t>
      </w:r>
      <w:r>
        <w:t xml:space="preserve"> </w:t>
      </w:r>
      <w:r w:rsidRPr="00961406">
        <w:t>Na dopunski rad upućeno je 6 učenika. Dopunski rad organiziran je iz Prirode, Matematike, Geografije, Biologije i Kemije. Svi učenici koji su pohađali dopunsku nastavu pozitivno su ocijenjeni.</w:t>
      </w:r>
    </w:p>
    <w:p w14:paraId="361194CE" w14:textId="27B686C6" w:rsidR="00961406" w:rsidRPr="00961406" w:rsidRDefault="00961406" w:rsidP="00961406">
      <w:pPr>
        <w:ind w:firstLine="708"/>
        <w:jc w:val="both"/>
      </w:pPr>
      <w:r w:rsidRPr="00961406">
        <w:t>Učenici su tijekom školske godine izostali ukupno 38 756 sati, od čega 38 128 opravdano i 7 907 neopravdano. Veliki broj izostanaka zabilježen je kod učenika koji su neredovito pohađali nastavu.</w:t>
      </w:r>
      <w:r>
        <w:t xml:space="preserve"> </w:t>
      </w:r>
      <w:r w:rsidRPr="00961406">
        <w:t>Prema vladanju, 331 učenik ima uzorno vladanje, 90 učenika dobro vladanje, a 27 učenika loše vladanje.</w:t>
      </w:r>
      <w:r>
        <w:t xml:space="preserve"> </w:t>
      </w:r>
      <w:r w:rsidRPr="00961406">
        <w:t>Ukupno 348 učenika su učenici putnici.</w:t>
      </w:r>
      <w:r>
        <w:t xml:space="preserve"> </w:t>
      </w:r>
      <w:r w:rsidRPr="00961406">
        <w:t>Tijekom školske godine 106 učenika je pohvaljeno, 62 učenika nagrađeno, 49 učenika dobilo je pismenu opomenu, a 14 učenika ukor.</w:t>
      </w:r>
      <w:r>
        <w:t xml:space="preserve"> </w:t>
      </w:r>
      <w:r w:rsidRPr="00961406">
        <w:t>Školu je prestalo pohađati 10 učenika (5 djevojčica i 5 dječaka) zbog navršenih 15 godina života – jedan učenik iz 7. razreda i devet učenika iz 8. razreda.</w:t>
      </w:r>
    </w:p>
    <w:p w14:paraId="5B866D63" w14:textId="77777777" w:rsidR="00961406" w:rsidRPr="00961406" w:rsidRDefault="00961406" w:rsidP="00961406">
      <w:pPr>
        <w:ind w:firstLine="540"/>
        <w:jc w:val="both"/>
      </w:pPr>
      <w:r w:rsidRPr="00961406">
        <w:t>Cilj Škole u budućem radu ostaje ispunjavanje očekivanja zaposlenika i učenika u okviru postojećih materijalnih i kadrovskih mogućnosti, te postizanje i održavanje visoke razine kvalitete rada i ugleda Škole.</w:t>
      </w:r>
    </w:p>
    <w:p w14:paraId="47EE03A0" w14:textId="0A217659" w:rsidR="001A5745" w:rsidRPr="00F36C56" w:rsidRDefault="001A5745" w:rsidP="000E7D50">
      <w:pPr>
        <w:ind w:left="540"/>
        <w:jc w:val="both"/>
        <w:rPr>
          <w:rFonts w:ascii="Times New Roman" w:hAnsi="Times New Roman" w:cs="Times New Roman"/>
        </w:rPr>
      </w:pPr>
      <w:r w:rsidRPr="00F36C56">
        <w:rPr>
          <w:rFonts w:ascii="Times New Roman" w:hAnsi="Times New Roman" w:cs="Times New Roman"/>
        </w:rPr>
        <w:t xml:space="preserve">                                                                   </w:t>
      </w:r>
      <w:r w:rsidRPr="00F36C56">
        <w:rPr>
          <w:rFonts w:ascii="Times New Roman" w:hAnsi="Times New Roman" w:cs="Times New Roman"/>
        </w:rPr>
        <w:tab/>
      </w:r>
      <w:r w:rsidRPr="00F36C56">
        <w:rPr>
          <w:rFonts w:ascii="Times New Roman" w:hAnsi="Times New Roman" w:cs="Times New Roman"/>
        </w:rPr>
        <w:tab/>
      </w:r>
      <w:r w:rsidRPr="00F36C56">
        <w:rPr>
          <w:rFonts w:ascii="Times New Roman" w:hAnsi="Times New Roman" w:cs="Times New Roman"/>
        </w:rPr>
        <w:tab/>
      </w:r>
      <w:r w:rsidRPr="00F36C56">
        <w:rPr>
          <w:rFonts w:ascii="Times New Roman" w:hAnsi="Times New Roman" w:cs="Times New Roman"/>
        </w:rPr>
        <w:tab/>
        <w:t xml:space="preserve">     Ravnateljica škole:</w:t>
      </w:r>
    </w:p>
    <w:p w14:paraId="1BF43354" w14:textId="35F3E5A1" w:rsidR="001A5745" w:rsidRPr="00F36C56" w:rsidRDefault="001A5745" w:rsidP="000E7D50">
      <w:pPr>
        <w:jc w:val="both"/>
        <w:rPr>
          <w:rFonts w:ascii="Times New Roman" w:hAnsi="Times New Roman" w:cs="Times New Roman"/>
          <w:b/>
        </w:rPr>
      </w:pPr>
      <w:r w:rsidRPr="00F36C56">
        <w:rPr>
          <w:rFonts w:ascii="Times New Roman" w:hAnsi="Times New Roman" w:cs="Times New Roman"/>
        </w:rPr>
        <w:t xml:space="preserve">                                                                   </w:t>
      </w:r>
      <w:r w:rsidRPr="00F36C56">
        <w:rPr>
          <w:rFonts w:ascii="Times New Roman" w:hAnsi="Times New Roman" w:cs="Times New Roman"/>
        </w:rPr>
        <w:tab/>
      </w:r>
      <w:r w:rsidRPr="00F36C56">
        <w:rPr>
          <w:rFonts w:ascii="Times New Roman" w:hAnsi="Times New Roman" w:cs="Times New Roman"/>
        </w:rPr>
        <w:tab/>
      </w:r>
      <w:r w:rsidRPr="00F36C56">
        <w:rPr>
          <w:rFonts w:ascii="Times New Roman" w:hAnsi="Times New Roman" w:cs="Times New Roman"/>
        </w:rPr>
        <w:tab/>
      </w:r>
      <w:r w:rsidRPr="00F36C56">
        <w:rPr>
          <w:rFonts w:ascii="Times New Roman" w:hAnsi="Times New Roman" w:cs="Times New Roman"/>
        </w:rPr>
        <w:tab/>
        <w:t xml:space="preserve">  Željka Štampar Zamuda, dipl. </w:t>
      </w:r>
      <w:proofErr w:type="spellStart"/>
      <w:r w:rsidRPr="00F36C56">
        <w:rPr>
          <w:rFonts w:ascii="Times New Roman" w:hAnsi="Times New Roman" w:cs="Times New Roman"/>
        </w:rPr>
        <w:t>uč</w:t>
      </w:r>
      <w:proofErr w:type="spellEnd"/>
      <w:r w:rsidRPr="00F36C56">
        <w:rPr>
          <w:rFonts w:ascii="Times New Roman" w:hAnsi="Times New Roman" w:cs="Times New Roman"/>
        </w:rPr>
        <w:t>.</w:t>
      </w:r>
    </w:p>
    <w:sectPr w:rsidR="001A5745" w:rsidRPr="00F36C56" w:rsidSect="00CD08D4">
      <w:headerReference w:type="default" r:id="rId9"/>
      <w:pgSz w:w="11906" w:h="16838"/>
      <w:pgMar w:top="567" w:right="1274" w:bottom="102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95EBE" w14:textId="77777777" w:rsidR="000D0EAD" w:rsidRDefault="000D0EAD" w:rsidP="00277E5E">
      <w:pPr>
        <w:spacing w:after="0" w:line="240" w:lineRule="auto"/>
      </w:pPr>
      <w:r>
        <w:separator/>
      </w:r>
    </w:p>
  </w:endnote>
  <w:endnote w:type="continuationSeparator" w:id="0">
    <w:p w14:paraId="72AD2AC8" w14:textId="77777777" w:rsidR="000D0EAD" w:rsidRDefault="000D0EAD" w:rsidP="0027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9D073" w14:textId="77777777" w:rsidR="000D0EAD" w:rsidRDefault="000D0EAD" w:rsidP="00277E5E">
      <w:pPr>
        <w:spacing w:after="0" w:line="240" w:lineRule="auto"/>
      </w:pPr>
      <w:r>
        <w:separator/>
      </w:r>
    </w:p>
  </w:footnote>
  <w:footnote w:type="continuationSeparator" w:id="0">
    <w:p w14:paraId="0572DFFB" w14:textId="77777777" w:rsidR="000D0EAD" w:rsidRDefault="000D0EAD" w:rsidP="00277E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1986" w14:textId="11F7258B" w:rsidR="0010177A" w:rsidRDefault="0010177A" w:rsidP="00277E5E">
    <w:pPr>
      <w:pStyle w:val="Zaglavlje"/>
      <w:jc w:val="right"/>
    </w:pPr>
    <w:r>
      <w:t>Obrazloženje-posebni dio</w:t>
    </w:r>
  </w:p>
  <w:p w14:paraId="6072F50E" w14:textId="77777777" w:rsidR="0010177A" w:rsidRDefault="0010177A">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AA6"/>
    <w:multiLevelType w:val="hybridMultilevel"/>
    <w:tmpl w:val="0E9CD8DC"/>
    <w:lvl w:ilvl="0" w:tplc="9F32AFFA">
      <w:start w:val="1"/>
      <w:numFmt w:val="decimal"/>
      <w:lvlText w:val="%1."/>
      <w:lvlJc w:val="left"/>
      <w:pPr>
        <w:ind w:left="2136" w:hanging="696"/>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 w15:restartNumberingAfterBreak="0">
    <w:nsid w:val="037E2389"/>
    <w:multiLevelType w:val="hybridMultilevel"/>
    <w:tmpl w:val="71344C5A"/>
    <w:lvl w:ilvl="0" w:tplc="E24ADBD0">
      <w:start w:val="2"/>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6432CC4"/>
    <w:multiLevelType w:val="hybridMultilevel"/>
    <w:tmpl w:val="C99C08CA"/>
    <w:lvl w:ilvl="0" w:tplc="041A000F">
      <w:start w:val="1"/>
      <w:numFmt w:val="decimal"/>
      <w:lvlText w:val="%1."/>
      <w:lvlJc w:val="left"/>
      <w:pPr>
        <w:ind w:left="4608" w:hanging="360"/>
      </w:pPr>
    </w:lvl>
    <w:lvl w:ilvl="1" w:tplc="041A0019">
      <w:start w:val="1"/>
      <w:numFmt w:val="lowerLetter"/>
      <w:lvlText w:val="%2."/>
      <w:lvlJc w:val="left"/>
      <w:pPr>
        <w:ind w:left="5328" w:hanging="360"/>
      </w:pPr>
    </w:lvl>
    <w:lvl w:ilvl="2" w:tplc="041A001B">
      <w:start w:val="1"/>
      <w:numFmt w:val="lowerRoman"/>
      <w:lvlText w:val="%3."/>
      <w:lvlJc w:val="right"/>
      <w:pPr>
        <w:ind w:left="6048" w:hanging="180"/>
      </w:pPr>
    </w:lvl>
    <w:lvl w:ilvl="3" w:tplc="041A000F">
      <w:start w:val="1"/>
      <w:numFmt w:val="decimal"/>
      <w:lvlText w:val="%4."/>
      <w:lvlJc w:val="left"/>
      <w:pPr>
        <w:ind w:left="6768" w:hanging="360"/>
      </w:pPr>
    </w:lvl>
    <w:lvl w:ilvl="4" w:tplc="041A0019">
      <w:start w:val="1"/>
      <w:numFmt w:val="lowerLetter"/>
      <w:lvlText w:val="%5."/>
      <w:lvlJc w:val="left"/>
      <w:pPr>
        <w:ind w:left="7488" w:hanging="360"/>
      </w:pPr>
    </w:lvl>
    <w:lvl w:ilvl="5" w:tplc="041A001B">
      <w:start w:val="1"/>
      <w:numFmt w:val="lowerRoman"/>
      <w:lvlText w:val="%6."/>
      <w:lvlJc w:val="right"/>
      <w:pPr>
        <w:ind w:left="8208" w:hanging="180"/>
      </w:pPr>
    </w:lvl>
    <w:lvl w:ilvl="6" w:tplc="041A000F">
      <w:start w:val="1"/>
      <w:numFmt w:val="decimal"/>
      <w:lvlText w:val="%7."/>
      <w:lvlJc w:val="left"/>
      <w:pPr>
        <w:ind w:left="8928" w:hanging="360"/>
      </w:pPr>
    </w:lvl>
    <w:lvl w:ilvl="7" w:tplc="041A0019">
      <w:start w:val="1"/>
      <w:numFmt w:val="lowerLetter"/>
      <w:lvlText w:val="%8."/>
      <w:lvlJc w:val="left"/>
      <w:pPr>
        <w:ind w:left="9648" w:hanging="360"/>
      </w:pPr>
    </w:lvl>
    <w:lvl w:ilvl="8" w:tplc="041A001B">
      <w:start w:val="1"/>
      <w:numFmt w:val="lowerRoman"/>
      <w:lvlText w:val="%9."/>
      <w:lvlJc w:val="right"/>
      <w:pPr>
        <w:ind w:left="10368" w:hanging="180"/>
      </w:pPr>
    </w:lvl>
  </w:abstractNum>
  <w:abstractNum w:abstractNumId="3" w15:restartNumberingAfterBreak="0">
    <w:nsid w:val="197961B7"/>
    <w:multiLevelType w:val="hybridMultilevel"/>
    <w:tmpl w:val="DD4E850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1B0255D8"/>
    <w:multiLevelType w:val="hybridMultilevel"/>
    <w:tmpl w:val="BDF02276"/>
    <w:lvl w:ilvl="0" w:tplc="9F32AFFA">
      <w:start w:val="1"/>
      <w:numFmt w:val="decimal"/>
      <w:lvlText w:val="%1."/>
      <w:lvlJc w:val="left"/>
      <w:pPr>
        <w:ind w:left="1416" w:hanging="696"/>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4723920"/>
    <w:multiLevelType w:val="hybridMultilevel"/>
    <w:tmpl w:val="4BEC103A"/>
    <w:lvl w:ilvl="0" w:tplc="78249D7C">
      <w:start w:val="1"/>
      <w:numFmt w:val="decimal"/>
      <w:lvlText w:val="%1."/>
      <w:lvlJc w:val="left"/>
      <w:pPr>
        <w:ind w:left="70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6" w15:restartNumberingAfterBreak="0">
    <w:nsid w:val="5C2428F7"/>
    <w:multiLevelType w:val="multilevel"/>
    <w:tmpl w:val="9AC2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1B486A"/>
    <w:multiLevelType w:val="hybridMultilevel"/>
    <w:tmpl w:val="7346C5B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33656E4"/>
    <w:multiLevelType w:val="hybridMultilevel"/>
    <w:tmpl w:val="74F45210"/>
    <w:lvl w:ilvl="0" w:tplc="B180EE9C">
      <w:start w:val="1"/>
      <w:numFmt w:val="upp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73DD2617"/>
    <w:multiLevelType w:val="hybridMultilevel"/>
    <w:tmpl w:val="0FD6D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7A6F361D"/>
    <w:multiLevelType w:val="hybridMultilevel"/>
    <w:tmpl w:val="EB7695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C0E67C2"/>
    <w:multiLevelType w:val="hybridMultilevel"/>
    <w:tmpl w:val="990A8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9"/>
  </w:num>
  <w:num w:numId="4">
    <w:abstractNumId w:val="10"/>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4"/>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5C"/>
    <w:rsid w:val="00005163"/>
    <w:rsid w:val="00005846"/>
    <w:rsid w:val="00006C43"/>
    <w:rsid w:val="00036310"/>
    <w:rsid w:val="000505A9"/>
    <w:rsid w:val="00051F6F"/>
    <w:rsid w:val="000625BE"/>
    <w:rsid w:val="00081C3D"/>
    <w:rsid w:val="0008459A"/>
    <w:rsid w:val="000857E5"/>
    <w:rsid w:val="00086E31"/>
    <w:rsid w:val="00087078"/>
    <w:rsid w:val="000B4AFB"/>
    <w:rsid w:val="000C6247"/>
    <w:rsid w:val="000D0EAD"/>
    <w:rsid w:val="000E2114"/>
    <w:rsid w:val="000E7D50"/>
    <w:rsid w:val="000F3840"/>
    <w:rsid w:val="000F5B5A"/>
    <w:rsid w:val="000F60BF"/>
    <w:rsid w:val="0010177A"/>
    <w:rsid w:val="00107173"/>
    <w:rsid w:val="0011054D"/>
    <w:rsid w:val="001120CF"/>
    <w:rsid w:val="001171CD"/>
    <w:rsid w:val="00133980"/>
    <w:rsid w:val="00141B9E"/>
    <w:rsid w:val="00145FB6"/>
    <w:rsid w:val="001542E7"/>
    <w:rsid w:val="001622F4"/>
    <w:rsid w:val="001717CF"/>
    <w:rsid w:val="0017323A"/>
    <w:rsid w:val="00197916"/>
    <w:rsid w:val="001A3861"/>
    <w:rsid w:val="001A5745"/>
    <w:rsid w:val="001B35EB"/>
    <w:rsid w:val="001B4291"/>
    <w:rsid w:val="001B52A6"/>
    <w:rsid w:val="001C49D0"/>
    <w:rsid w:val="001E32BE"/>
    <w:rsid w:val="001F3041"/>
    <w:rsid w:val="001F4D29"/>
    <w:rsid w:val="00202F77"/>
    <w:rsid w:val="0021123F"/>
    <w:rsid w:val="0021208D"/>
    <w:rsid w:val="002129C0"/>
    <w:rsid w:val="00215589"/>
    <w:rsid w:val="00221BF5"/>
    <w:rsid w:val="00224DD9"/>
    <w:rsid w:val="00243EF9"/>
    <w:rsid w:val="00257BE6"/>
    <w:rsid w:val="00277E5E"/>
    <w:rsid w:val="002908D9"/>
    <w:rsid w:val="00291E28"/>
    <w:rsid w:val="00294F36"/>
    <w:rsid w:val="002A5178"/>
    <w:rsid w:val="002A5F13"/>
    <w:rsid w:val="002B0861"/>
    <w:rsid w:val="002B2179"/>
    <w:rsid w:val="002B4133"/>
    <w:rsid w:val="002B442F"/>
    <w:rsid w:val="002D52CE"/>
    <w:rsid w:val="002F5057"/>
    <w:rsid w:val="002F7429"/>
    <w:rsid w:val="00300317"/>
    <w:rsid w:val="00313297"/>
    <w:rsid w:val="00313792"/>
    <w:rsid w:val="003165ED"/>
    <w:rsid w:val="00316EED"/>
    <w:rsid w:val="00321C76"/>
    <w:rsid w:val="00326078"/>
    <w:rsid w:val="00331355"/>
    <w:rsid w:val="00336319"/>
    <w:rsid w:val="00345555"/>
    <w:rsid w:val="0036249F"/>
    <w:rsid w:val="003649DD"/>
    <w:rsid w:val="00372035"/>
    <w:rsid w:val="003809DA"/>
    <w:rsid w:val="00381611"/>
    <w:rsid w:val="00384290"/>
    <w:rsid w:val="00387521"/>
    <w:rsid w:val="003A67E2"/>
    <w:rsid w:val="003B6516"/>
    <w:rsid w:val="003C06F1"/>
    <w:rsid w:val="003C46AB"/>
    <w:rsid w:val="003D3B2B"/>
    <w:rsid w:val="003D3D05"/>
    <w:rsid w:val="003E2D5C"/>
    <w:rsid w:val="003E501E"/>
    <w:rsid w:val="003E5D82"/>
    <w:rsid w:val="003E77C2"/>
    <w:rsid w:val="003F160D"/>
    <w:rsid w:val="003F6177"/>
    <w:rsid w:val="00413425"/>
    <w:rsid w:val="00426C4A"/>
    <w:rsid w:val="00434AAF"/>
    <w:rsid w:val="00446580"/>
    <w:rsid w:val="0045411C"/>
    <w:rsid w:val="004565B3"/>
    <w:rsid w:val="00465C22"/>
    <w:rsid w:val="00465DE4"/>
    <w:rsid w:val="0046682A"/>
    <w:rsid w:val="004679FC"/>
    <w:rsid w:val="00473494"/>
    <w:rsid w:val="00495391"/>
    <w:rsid w:val="004A5FCC"/>
    <w:rsid w:val="004B6FE6"/>
    <w:rsid w:val="004D7E2D"/>
    <w:rsid w:val="004E09D0"/>
    <w:rsid w:val="004E7EE7"/>
    <w:rsid w:val="005025DB"/>
    <w:rsid w:val="005037BA"/>
    <w:rsid w:val="005053D2"/>
    <w:rsid w:val="0052412E"/>
    <w:rsid w:val="00524463"/>
    <w:rsid w:val="00530A80"/>
    <w:rsid w:val="00545B1C"/>
    <w:rsid w:val="00551659"/>
    <w:rsid w:val="005658FA"/>
    <w:rsid w:val="0056597A"/>
    <w:rsid w:val="00590177"/>
    <w:rsid w:val="00597AB1"/>
    <w:rsid w:val="005A23CB"/>
    <w:rsid w:val="005B01AB"/>
    <w:rsid w:val="005B59D8"/>
    <w:rsid w:val="005C3BC3"/>
    <w:rsid w:val="005E3EFB"/>
    <w:rsid w:val="005F66AA"/>
    <w:rsid w:val="006045F8"/>
    <w:rsid w:val="00606977"/>
    <w:rsid w:val="00613650"/>
    <w:rsid w:val="006174A8"/>
    <w:rsid w:val="0062335B"/>
    <w:rsid w:val="00625A4C"/>
    <w:rsid w:val="006352E8"/>
    <w:rsid w:val="0065090C"/>
    <w:rsid w:val="00655AFD"/>
    <w:rsid w:val="00660E7B"/>
    <w:rsid w:val="00662AFE"/>
    <w:rsid w:val="006645A8"/>
    <w:rsid w:val="00667E4F"/>
    <w:rsid w:val="00684A7B"/>
    <w:rsid w:val="006938F9"/>
    <w:rsid w:val="006B5CCE"/>
    <w:rsid w:val="006C0973"/>
    <w:rsid w:val="006D37BA"/>
    <w:rsid w:val="007010DB"/>
    <w:rsid w:val="007018D2"/>
    <w:rsid w:val="007100CF"/>
    <w:rsid w:val="00743041"/>
    <w:rsid w:val="0075370F"/>
    <w:rsid w:val="0077716B"/>
    <w:rsid w:val="00781036"/>
    <w:rsid w:val="007844C6"/>
    <w:rsid w:val="00791821"/>
    <w:rsid w:val="00797397"/>
    <w:rsid w:val="007A07AC"/>
    <w:rsid w:val="007A1CED"/>
    <w:rsid w:val="007B112B"/>
    <w:rsid w:val="007C050D"/>
    <w:rsid w:val="007C304B"/>
    <w:rsid w:val="007F3275"/>
    <w:rsid w:val="007F6BE2"/>
    <w:rsid w:val="00806AFB"/>
    <w:rsid w:val="00807746"/>
    <w:rsid w:val="00820A1D"/>
    <w:rsid w:val="00841341"/>
    <w:rsid w:val="008441EE"/>
    <w:rsid w:val="00846AE9"/>
    <w:rsid w:val="00853148"/>
    <w:rsid w:val="0085376A"/>
    <w:rsid w:val="00861AA7"/>
    <w:rsid w:val="00862AB7"/>
    <w:rsid w:val="00872CB4"/>
    <w:rsid w:val="00876D4C"/>
    <w:rsid w:val="0089147B"/>
    <w:rsid w:val="00892FA2"/>
    <w:rsid w:val="008D34EE"/>
    <w:rsid w:val="008E655E"/>
    <w:rsid w:val="008F0B78"/>
    <w:rsid w:val="008F20A4"/>
    <w:rsid w:val="00900583"/>
    <w:rsid w:val="00903583"/>
    <w:rsid w:val="00904323"/>
    <w:rsid w:val="00907CAA"/>
    <w:rsid w:val="00911358"/>
    <w:rsid w:val="00914B4F"/>
    <w:rsid w:val="0092437E"/>
    <w:rsid w:val="00933EDD"/>
    <w:rsid w:val="0094009E"/>
    <w:rsid w:val="009510B7"/>
    <w:rsid w:val="009610E7"/>
    <w:rsid w:val="00961406"/>
    <w:rsid w:val="00965626"/>
    <w:rsid w:val="00971369"/>
    <w:rsid w:val="0097304E"/>
    <w:rsid w:val="00974116"/>
    <w:rsid w:val="0097531E"/>
    <w:rsid w:val="00984447"/>
    <w:rsid w:val="009A17EF"/>
    <w:rsid w:val="009B7088"/>
    <w:rsid w:val="009B7148"/>
    <w:rsid w:val="009C3CFE"/>
    <w:rsid w:val="009D4642"/>
    <w:rsid w:val="009D72BE"/>
    <w:rsid w:val="009D78C3"/>
    <w:rsid w:val="009E7DDE"/>
    <w:rsid w:val="009F33B8"/>
    <w:rsid w:val="009F36BF"/>
    <w:rsid w:val="00A02680"/>
    <w:rsid w:val="00A0673E"/>
    <w:rsid w:val="00A12D2E"/>
    <w:rsid w:val="00A25978"/>
    <w:rsid w:val="00A433FC"/>
    <w:rsid w:val="00A445E2"/>
    <w:rsid w:val="00A4709C"/>
    <w:rsid w:val="00A545A0"/>
    <w:rsid w:val="00A61FAB"/>
    <w:rsid w:val="00A647F9"/>
    <w:rsid w:val="00A71791"/>
    <w:rsid w:val="00A83F80"/>
    <w:rsid w:val="00A8606D"/>
    <w:rsid w:val="00A96D6E"/>
    <w:rsid w:val="00AA496B"/>
    <w:rsid w:val="00AA5B3B"/>
    <w:rsid w:val="00AC113D"/>
    <w:rsid w:val="00AC537D"/>
    <w:rsid w:val="00AD05EB"/>
    <w:rsid w:val="00AF4870"/>
    <w:rsid w:val="00B02815"/>
    <w:rsid w:val="00B22441"/>
    <w:rsid w:val="00B278F4"/>
    <w:rsid w:val="00B46BBB"/>
    <w:rsid w:val="00B50D16"/>
    <w:rsid w:val="00B5193A"/>
    <w:rsid w:val="00B65DB6"/>
    <w:rsid w:val="00B86080"/>
    <w:rsid w:val="00B870D6"/>
    <w:rsid w:val="00B93204"/>
    <w:rsid w:val="00B94454"/>
    <w:rsid w:val="00BA0CC6"/>
    <w:rsid w:val="00BB12DE"/>
    <w:rsid w:val="00BB1836"/>
    <w:rsid w:val="00BC472F"/>
    <w:rsid w:val="00BC55FD"/>
    <w:rsid w:val="00BD0D32"/>
    <w:rsid w:val="00BE1CD7"/>
    <w:rsid w:val="00BE3E0C"/>
    <w:rsid w:val="00BF1CCC"/>
    <w:rsid w:val="00BF7420"/>
    <w:rsid w:val="00C13ACC"/>
    <w:rsid w:val="00C1657D"/>
    <w:rsid w:val="00C23898"/>
    <w:rsid w:val="00C77497"/>
    <w:rsid w:val="00C863A1"/>
    <w:rsid w:val="00C94F10"/>
    <w:rsid w:val="00CA25A8"/>
    <w:rsid w:val="00CA7E7B"/>
    <w:rsid w:val="00CB11B4"/>
    <w:rsid w:val="00CB6A60"/>
    <w:rsid w:val="00CD08D4"/>
    <w:rsid w:val="00CD68DB"/>
    <w:rsid w:val="00CF2BEC"/>
    <w:rsid w:val="00D0669C"/>
    <w:rsid w:val="00D15E36"/>
    <w:rsid w:val="00D170DF"/>
    <w:rsid w:val="00D17EF4"/>
    <w:rsid w:val="00D21A8F"/>
    <w:rsid w:val="00D40570"/>
    <w:rsid w:val="00D54CCE"/>
    <w:rsid w:val="00D55289"/>
    <w:rsid w:val="00D6224A"/>
    <w:rsid w:val="00D630FE"/>
    <w:rsid w:val="00D64FB8"/>
    <w:rsid w:val="00D6682D"/>
    <w:rsid w:val="00D738A5"/>
    <w:rsid w:val="00DA487B"/>
    <w:rsid w:val="00DA4A06"/>
    <w:rsid w:val="00DB13EE"/>
    <w:rsid w:val="00DB44E8"/>
    <w:rsid w:val="00DB7B61"/>
    <w:rsid w:val="00DC3656"/>
    <w:rsid w:val="00DC4135"/>
    <w:rsid w:val="00DC69A2"/>
    <w:rsid w:val="00DF7769"/>
    <w:rsid w:val="00E171A6"/>
    <w:rsid w:val="00E76179"/>
    <w:rsid w:val="00E81087"/>
    <w:rsid w:val="00E813E7"/>
    <w:rsid w:val="00EA0472"/>
    <w:rsid w:val="00EA61CE"/>
    <w:rsid w:val="00EB05B5"/>
    <w:rsid w:val="00EC71DC"/>
    <w:rsid w:val="00ED2539"/>
    <w:rsid w:val="00EE3E3C"/>
    <w:rsid w:val="00F0310E"/>
    <w:rsid w:val="00F03268"/>
    <w:rsid w:val="00F04265"/>
    <w:rsid w:val="00F112A9"/>
    <w:rsid w:val="00F13CE6"/>
    <w:rsid w:val="00F14DC6"/>
    <w:rsid w:val="00F36C56"/>
    <w:rsid w:val="00F55A81"/>
    <w:rsid w:val="00F72F50"/>
    <w:rsid w:val="00F8672D"/>
    <w:rsid w:val="00F90D0D"/>
    <w:rsid w:val="00F92587"/>
    <w:rsid w:val="00F92D0A"/>
    <w:rsid w:val="00F948E3"/>
    <w:rsid w:val="00F95C0E"/>
    <w:rsid w:val="00FA2C46"/>
    <w:rsid w:val="00FA72B2"/>
    <w:rsid w:val="00FC1C8C"/>
    <w:rsid w:val="00FC4497"/>
    <w:rsid w:val="00FD704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25310"/>
  <w15:docId w15:val="{4B46FF5D-F0CB-48DF-B739-6C290D5A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3E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5658FA"/>
    <w:rPr>
      <w:sz w:val="16"/>
      <w:szCs w:val="16"/>
    </w:rPr>
  </w:style>
  <w:style w:type="paragraph" w:styleId="Tekstkomentara">
    <w:name w:val="annotation text"/>
    <w:basedOn w:val="Normal"/>
    <w:link w:val="TekstkomentaraChar"/>
    <w:uiPriority w:val="99"/>
    <w:semiHidden/>
    <w:unhideWhenUsed/>
    <w:rsid w:val="005658FA"/>
    <w:pPr>
      <w:spacing w:line="240" w:lineRule="auto"/>
    </w:pPr>
    <w:rPr>
      <w:sz w:val="20"/>
      <w:szCs w:val="20"/>
    </w:rPr>
  </w:style>
  <w:style w:type="character" w:customStyle="1" w:styleId="TekstkomentaraChar">
    <w:name w:val="Tekst komentara Char"/>
    <w:basedOn w:val="Zadanifontodlomka"/>
    <w:link w:val="Tekstkomentara"/>
    <w:uiPriority w:val="99"/>
    <w:semiHidden/>
    <w:rsid w:val="005658FA"/>
    <w:rPr>
      <w:sz w:val="20"/>
      <w:szCs w:val="20"/>
    </w:rPr>
  </w:style>
  <w:style w:type="paragraph" w:styleId="Predmetkomentara">
    <w:name w:val="annotation subject"/>
    <w:basedOn w:val="Tekstkomentara"/>
    <w:next w:val="Tekstkomentara"/>
    <w:link w:val="PredmetkomentaraChar"/>
    <w:uiPriority w:val="99"/>
    <w:semiHidden/>
    <w:unhideWhenUsed/>
    <w:rsid w:val="005658FA"/>
    <w:rPr>
      <w:b/>
      <w:bCs/>
    </w:rPr>
  </w:style>
  <w:style w:type="character" w:customStyle="1" w:styleId="PredmetkomentaraChar">
    <w:name w:val="Predmet komentara Char"/>
    <w:basedOn w:val="TekstkomentaraChar"/>
    <w:link w:val="Predmetkomentara"/>
    <w:uiPriority w:val="99"/>
    <w:semiHidden/>
    <w:rsid w:val="005658FA"/>
    <w:rPr>
      <w:b/>
      <w:bCs/>
      <w:sz w:val="20"/>
      <w:szCs w:val="20"/>
    </w:rPr>
  </w:style>
  <w:style w:type="paragraph" w:styleId="Tekstbalonia">
    <w:name w:val="Balloon Text"/>
    <w:basedOn w:val="Normal"/>
    <w:link w:val="TekstbaloniaChar"/>
    <w:uiPriority w:val="99"/>
    <w:semiHidden/>
    <w:unhideWhenUsed/>
    <w:rsid w:val="005658F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658FA"/>
    <w:rPr>
      <w:rFonts w:ascii="Tahoma" w:hAnsi="Tahoma" w:cs="Tahoma"/>
      <w:sz w:val="16"/>
      <w:szCs w:val="16"/>
    </w:rPr>
  </w:style>
  <w:style w:type="paragraph" w:styleId="Zaglavlje">
    <w:name w:val="header"/>
    <w:basedOn w:val="Normal"/>
    <w:link w:val="ZaglavljeChar"/>
    <w:uiPriority w:val="99"/>
    <w:unhideWhenUsed/>
    <w:rsid w:val="00277E5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77E5E"/>
  </w:style>
  <w:style w:type="paragraph" w:styleId="Podnoje">
    <w:name w:val="footer"/>
    <w:basedOn w:val="Normal"/>
    <w:link w:val="PodnojeChar"/>
    <w:uiPriority w:val="99"/>
    <w:unhideWhenUsed/>
    <w:rsid w:val="00277E5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77E5E"/>
  </w:style>
  <w:style w:type="paragraph" w:styleId="Odlomakpopisa">
    <w:name w:val="List Paragraph"/>
    <w:basedOn w:val="Normal"/>
    <w:uiPriority w:val="34"/>
    <w:qFormat/>
    <w:rsid w:val="00CD68DB"/>
    <w:pPr>
      <w:ind w:left="720"/>
      <w:contextualSpacing/>
    </w:pPr>
  </w:style>
  <w:style w:type="paragraph" w:styleId="Bezproreda">
    <w:name w:val="No Spacing"/>
    <w:uiPriority w:val="1"/>
    <w:qFormat/>
    <w:rsid w:val="00743041"/>
    <w:pPr>
      <w:spacing w:after="0" w:line="240" w:lineRule="auto"/>
    </w:pPr>
  </w:style>
  <w:style w:type="table" w:styleId="Reetkatablice">
    <w:name w:val="Table Grid"/>
    <w:basedOn w:val="Obinatablica"/>
    <w:uiPriority w:val="39"/>
    <w:rsid w:val="0092437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96140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614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060160">
      <w:bodyDiv w:val="1"/>
      <w:marLeft w:val="0"/>
      <w:marRight w:val="0"/>
      <w:marTop w:val="0"/>
      <w:marBottom w:val="0"/>
      <w:divBdr>
        <w:top w:val="none" w:sz="0" w:space="0" w:color="auto"/>
        <w:left w:val="none" w:sz="0" w:space="0" w:color="auto"/>
        <w:bottom w:val="none" w:sz="0" w:space="0" w:color="auto"/>
        <w:right w:val="none" w:sz="0" w:space="0" w:color="auto"/>
      </w:divBdr>
    </w:div>
    <w:div w:id="1304313763">
      <w:bodyDiv w:val="1"/>
      <w:marLeft w:val="0"/>
      <w:marRight w:val="0"/>
      <w:marTop w:val="0"/>
      <w:marBottom w:val="0"/>
      <w:divBdr>
        <w:top w:val="none" w:sz="0" w:space="0" w:color="auto"/>
        <w:left w:val="none" w:sz="0" w:space="0" w:color="auto"/>
        <w:bottom w:val="none" w:sz="0" w:space="0" w:color="auto"/>
        <w:right w:val="none" w:sz="0" w:space="0" w:color="auto"/>
      </w:divBdr>
    </w:div>
    <w:div w:id="1762991404">
      <w:bodyDiv w:val="1"/>
      <w:marLeft w:val="0"/>
      <w:marRight w:val="0"/>
      <w:marTop w:val="0"/>
      <w:marBottom w:val="0"/>
      <w:divBdr>
        <w:top w:val="none" w:sz="0" w:space="0" w:color="auto"/>
        <w:left w:val="none" w:sz="0" w:space="0" w:color="auto"/>
        <w:bottom w:val="none" w:sz="0" w:space="0" w:color="auto"/>
        <w:right w:val="none" w:sz="0" w:space="0" w:color="auto"/>
      </w:divBdr>
    </w:div>
    <w:div w:id="1972008786">
      <w:bodyDiv w:val="1"/>
      <w:marLeft w:val="0"/>
      <w:marRight w:val="0"/>
      <w:marTop w:val="0"/>
      <w:marBottom w:val="0"/>
      <w:divBdr>
        <w:top w:val="none" w:sz="0" w:space="0" w:color="auto"/>
        <w:left w:val="none" w:sz="0" w:space="0" w:color="auto"/>
        <w:bottom w:val="none" w:sz="0" w:space="0" w:color="auto"/>
        <w:right w:val="none" w:sz="0" w:space="0" w:color="auto"/>
      </w:divBdr>
    </w:div>
    <w:div w:id="2096196375">
      <w:bodyDiv w:val="1"/>
      <w:marLeft w:val="0"/>
      <w:marRight w:val="0"/>
      <w:marTop w:val="0"/>
      <w:marBottom w:val="0"/>
      <w:divBdr>
        <w:top w:val="none" w:sz="0" w:space="0" w:color="auto"/>
        <w:left w:val="none" w:sz="0" w:space="0" w:color="auto"/>
        <w:bottom w:val="none" w:sz="0" w:space="0" w:color="auto"/>
        <w:right w:val="none" w:sz="0" w:space="0" w:color="auto"/>
      </w:divBdr>
    </w:div>
    <w:div w:id="211805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4DD4B-9FE7-4FCB-9C75-200E8162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2231</Words>
  <Characters>12720</Characters>
  <Application>Microsoft Office Word</Application>
  <DocSecurity>0</DocSecurity>
  <Lines>106</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Željka Štampar Zamuda</dc:creator>
  <cp:lastModifiedBy>Windows korisnik</cp:lastModifiedBy>
  <cp:revision>2</cp:revision>
  <cp:lastPrinted>2025-11-10T06:49:00Z</cp:lastPrinted>
  <dcterms:created xsi:type="dcterms:W3CDTF">2025-11-10T07:59:00Z</dcterms:created>
  <dcterms:modified xsi:type="dcterms:W3CDTF">2025-11-10T07:59:00Z</dcterms:modified>
</cp:coreProperties>
</file>